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1AB3C" w14:textId="5890A4AC" w:rsidR="00C03797" w:rsidRDefault="00C03797" w:rsidP="00BC28FD">
      <w:pPr>
        <w:pStyle w:val="Heading1"/>
        <w:spacing w:before="240" w:after="240"/>
        <w:rPr>
          <w:lang w:val="en-GB"/>
        </w:rPr>
      </w:pPr>
      <w:r>
        <w:rPr>
          <w:lang w:val="en-GB"/>
        </w:rPr>
        <w:t xml:space="preserve">1. </w:t>
      </w:r>
      <w:proofErr w:type="spellStart"/>
      <w:r>
        <w:rPr>
          <w:lang w:val="en-GB"/>
        </w:rPr>
        <w:t>EEGNet</w:t>
      </w:r>
      <w:proofErr w:type="spellEnd"/>
      <w:r>
        <w:rPr>
          <w:lang w:val="en-GB"/>
        </w:rPr>
        <w:t xml:space="preserve"> hyper-parameter details</w:t>
      </w:r>
    </w:p>
    <w:p w14:paraId="3E12EAF3" w14:textId="77777777" w:rsidR="00C03797" w:rsidRDefault="00C03797" w:rsidP="00BC28FD">
      <w:pPr>
        <w:ind w:firstLine="420"/>
        <w:rPr>
          <w:rFonts w:eastAsiaTheme="minorEastAsia"/>
          <w:lang w:val="en-GB"/>
        </w:rPr>
      </w:pPr>
      <w:r>
        <w:rPr>
          <w:lang w:val="en-GB"/>
        </w:rPr>
        <w:t>T</w:t>
      </w:r>
      <w:r w:rsidRPr="00CB72F1">
        <w:rPr>
          <w:lang w:val="en-GB"/>
        </w:rPr>
        <w:t xml:space="preserve">o describe the CNN </w:t>
      </w:r>
      <w:r>
        <w:rPr>
          <w:lang w:val="en-GB"/>
        </w:rPr>
        <w:t xml:space="preserve">in </w:t>
      </w:r>
      <w:r w:rsidRPr="00147AB4">
        <w:rPr>
          <w:b/>
          <w:lang w:val="en-GB"/>
        </w:rPr>
        <w:t>Supplementary Table 1</w:t>
      </w:r>
      <w:r>
        <w:rPr>
          <w:lang w:val="en-GB"/>
        </w:rPr>
        <w:t xml:space="preserve"> </w:t>
      </w:r>
      <w:r w:rsidRPr="00CB72F1">
        <w:rPr>
          <w:lang w:val="en-GB"/>
        </w:rPr>
        <w:t>we will refer to the hyper-parameters of the involved layers. Each convolutional layer is characterized by the number of convolutional kernels (</w:t>
      </w:r>
      <m:oMath>
        <m:r>
          <w:rPr>
            <w:rFonts w:ascii="Cambria Math" w:hAnsi="Cambria Math"/>
            <w:lang w:val="en-GB"/>
          </w:rPr>
          <m:t>K</m:t>
        </m:r>
      </m:oMath>
      <w:r w:rsidRPr="00CB72F1">
        <w:rPr>
          <w:lang w:val="en-GB"/>
        </w:rPr>
        <w:t>), kernel size (</w:t>
      </w:r>
      <m:oMath>
        <m:r>
          <w:rPr>
            <w:rFonts w:ascii="Cambria Math" w:hAnsi="Cambria Math"/>
            <w:lang w:val="en-GB"/>
          </w:rPr>
          <m:t>F</m:t>
        </m:r>
      </m:oMath>
      <w:r w:rsidRPr="00CB72F1">
        <w:rPr>
          <w:lang w:val="en-GB"/>
        </w:rPr>
        <w:t>), stride size (</w:t>
      </w:r>
      <m:oMath>
        <m:r>
          <w:rPr>
            <w:rFonts w:ascii="Cambria Math" w:hAnsi="Cambria Math"/>
            <w:lang w:val="en-GB"/>
          </w:rPr>
          <m:t>S</m:t>
        </m:r>
      </m:oMath>
      <w:r w:rsidRPr="00CB72F1">
        <w:rPr>
          <w:lang w:val="en-GB"/>
        </w:rPr>
        <w:t>) and padding size (</w:t>
      </w:r>
      <m:oMath>
        <m:r>
          <w:rPr>
            <w:rFonts w:ascii="Cambria Math" w:hAnsi="Cambria Math"/>
            <w:lang w:val="en-GB"/>
          </w:rPr>
          <m:t>P</m:t>
        </m:r>
      </m:oMath>
      <w:r w:rsidRPr="00CB72F1">
        <w:rPr>
          <w:lang w:val="en-GB"/>
        </w:rPr>
        <w:t>). In addition, depthwise convolution introduced also a depth multiplier (</w:t>
      </w:r>
      <m:oMath>
        <m:r>
          <w:rPr>
            <w:rFonts w:ascii="Cambria Math" w:hAnsi="Cambria Math"/>
            <w:lang w:val="en-GB"/>
          </w:rPr>
          <m:t>D</m:t>
        </m:r>
      </m:oMath>
      <w:r w:rsidRPr="00CB72F1">
        <w:rPr>
          <w:lang w:val="en-GB"/>
        </w:rPr>
        <w:t xml:space="preserve">) specifying the number of kernels to learn for each input feature map. Hyper-parameters will be denoted by a superscript and a subscript. The superscript indicates the specific block the layer belongs to, using </w:t>
      </w:r>
      <w:r>
        <w:rPr>
          <w:lang w:val="en-GB"/>
        </w:rPr>
        <w:t xml:space="preserve">the </w:t>
      </w:r>
      <w:r w:rsidRPr="00CB72F1">
        <w:rPr>
          <w:lang w:val="en-GB"/>
        </w:rPr>
        <w:t>acronyms “ST”, “T”, “FC”. The subscript indicates which convolutional layer inside the block the hyper-parameters refer to (</w:t>
      </w:r>
      <w:r w:rsidRPr="00CB72F1">
        <w:rPr>
          <w:rStyle w:val="jlqj4b"/>
          <w:color w:val="000000" w:themeColor="text1"/>
          <w:lang w:val="en"/>
        </w:rPr>
        <w:t xml:space="preserve">starting from 0). </w:t>
      </w:r>
      <w:r w:rsidRPr="00CB72F1">
        <w:rPr>
          <w:lang w:val="en-GB"/>
        </w:rPr>
        <w:t>Lastly, pooling layers were described by pool size (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F</m:t>
            </m:r>
          </m:e>
          <m:sub>
            <m:r>
              <w:rPr>
                <w:rFonts w:ascii="Cambria Math" w:hAnsi="Cambria Math"/>
                <w:lang w:val="en-GB"/>
              </w:rPr>
              <m:t>p</m:t>
            </m:r>
          </m:sub>
        </m:sSub>
      </m:oMath>
      <w:r w:rsidRPr="00CB72F1">
        <w:rPr>
          <w:lang w:val="en-GB"/>
        </w:rPr>
        <w:t>) and stride (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S</m:t>
            </m:r>
          </m:e>
          <m:sub>
            <m:r>
              <w:rPr>
                <w:rFonts w:ascii="Cambria Math" w:hAnsi="Cambria Math"/>
                <w:lang w:val="en-GB"/>
              </w:rPr>
              <m:t>p</m:t>
            </m:r>
          </m:sub>
        </m:sSub>
      </m:oMath>
      <w:r w:rsidRPr="00CB72F1">
        <w:rPr>
          <w:lang w:val="en-GB"/>
        </w:rPr>
        <w:t xml:space="preserve">), with the corresponding superscript. </w:t>
      </w:r>
      <w:r>
        <w:rPr>
          <w:lang w:val="en-GB"/>
        </w:rPr>
        <w:t>Both convolutions</w:t>
      </w:r>
      <w:r w:rsidRPr="00CC7FE6">
        <w:rPr>
          <w:lang w:val="en-GB"/>
        </w:rPr>
        <w:t xml:space="preserve"> and </w:t>
      </w:r>
      <w:proofErr w:type="spellStart"/>
      <w:r w:rsidRPr="00CC7FE6">
        <w:rPr>
          <w:lang w:val="en-GB"/>
        </w:rPr>
        <w:t>pooling</w:t>
      </w:r>
      <w:r>
        <w:rPr>
          <w:lang w:val="en-GB"/>
        </w:rPr>
        <w:t>s</w:t>
      </w:r>
      <w:proofErr w:type="spellEnd"/>
      <w:r w:rsidRPr="00CC7FE6">
        <w:rPr>
          <w:lang w:val="en-GB"/>
        </w:rPr>
        <w:t xml:space="preserve"> </w:t>
      </w:r>
      <w:r>
        <w:rPr>
          <w:lang w:val="en-GB"/>
        </w:rPr>
        <w:t>were</w:t>
      </w:r>
      <w:r w:rsidRPr="00CC7FE6">
        <w:rPr>
          <w:lang w:val="en-GB"/>
        </w:rPr>
        <w:t xml:space="preserve"> 2D; </w:t>
      </w:r>
      <w:r>
        <w:rPr>
          <w:lang w:val="en-GB"/>
        </w:rPr>
        <w:t>thus</w:t>
      </w:r>
      <w:r w:rsidRPr="00CC7FE6">
        <w:rPr>
          <w:lang w:val="en-GB"/>
        </w:rPr>
        <w:t xml:space="preserve">, </w:t>
      </w:r>
      <m:oMath>
        <m:r>
          <w:rPr>
            <w:rFonts w:ascii="Cambria Math" w:hAnsi="Cambria Math"/>
            <w:lang w:val="en-GB"/>
          </w:rPr>
          <m:t>F</m:t>
        </m:r>
      </m:oMath>
      <w:r w:rsidRPr="00CC7FE6">
        <w:rPr>
          <w:lang w:val="en-GB"/>
        </w:rPr>
        <w:t xml:space="preserve">, </w:t>
      </w:r>
      <m:oMath>
        <m:r>
          <w:rPr>
            <w:rFonts w:ascii="Cambria Math" w:hAnsi="Cambria Math"/>
            <w:lang w:val="en-GB"/>
          </w:rPr>
          <m:t>S</m:t>
        </m:r>
      </m:oMath>
      <w:r w:rsidRPr="00CC7FE6">
        <w:rPr>
          <w:lang w:val="en-GB"/>
        </w:rPr>
        <w:t xml:space="preserve">, </w:t>
      </w:r>
      <m:oMath>
        <m:r>
          <w:rPr>
            <w:rFonts w:ascii="Cambria Math" w:hAnsi="Cambria Math"/>
            <w:lang w:val="en-GB"/>
          </w:rPr>
          <m:t>P</m:t>
        </m:r>
      </m:oMath>
      <w:r w:rsidRPr="00CC7FE6">
        <w:rPr>
          <w:lang w:val="en-GB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F</m:t>
            </m:r>
          </m:e>
          <m:sub>
            <m:r>
              <w:rPr>
                <w:rFonts w:ascii="Cambria Math" w:hAnsi="Cambria Math"/>
                <w:lang w:val="en-GB"/>
              </w:rPr>
              <m:t>p</m:t>
            </m:r>
          </m:sub>
        </m:sSub>
      </m:oMath>
      <w:r w:rsidRPr="00CC7FE6">
        <w:rPr>
          <w:lang w:val="en-GB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S</m:t>
            </m:r>
          </m:e>
          <m:sub>
            <m:r>
              <w:rPr>
                <w:rFonts w:ascii="Cambria Math" w:hAnsi="Cambria Math"/>
                <w:lang w:val="en-GB"/>
              </w:rPr>
              <m:t>p</m:t>
            </m:r>
          </m:sub>
        </m:sSub>
      </m:oMath>
      <w:r w:rsidRPr="00CC7FE6">
        <w:rPr>
          <w:lang w:val="en-GB"/>
        </w:rPr>
        <w:t xml:space="preserve"> </w:t>
      </w:r>
      <w:r>
        <w:rPr>
          <w:lang w:val="en-GB"/>
        </w:rPr>
        <w:t>were</w:t>
      </w:r>
      <w:r w:rsidRPr="00CC7FE6">
        <w:rPr>
          <w:lang w:val="en-GB"/>
        </w:rPr>
        <w:t xml:space="preserve"> tuples of two integers: the first </w:t>
      </w:r>
      <w:r>
        <w:rPr>
          <w:lang w:val="en-GB"/>
        </w:rPr>
        <w:t>referred</w:t>
      </w:r>
      <w:r w:rsidRPr="00CC7FE6">
        <w:rPr>
          <w:lang w:val="en-GB"/>
        </w:rPr>
        <w:t xml:space="preserve"> to the spatial dimension, while the second to the temporal dimension.</w:t>
      </w:r>
      <w:r>
        <w:rPr>
          <w:lang w:val="en-GB"/>
        </w:rPr>
        <w:t xml:space="preserve"> Lastly, the temporal dimension changed across pooling operators and was denoted with 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T</m:t>
            </m:r>
          </m:e>
          <m:sub>
            <m:r>
              <w:rPr>
                <w:rFonts w:ascii="Cambria Math" w:hAnsi="Cambria Math"/>
                <w:lang w:val="en-GB"/>
              </w:rPr>
              <m:t>p</m:t>
            </m:r>
          </m:sub>
        </m:sSub>
      </m:oMath>
      <w:r>
        <w:rPr>
          <w:rFonts w:eastAsiaTheme="minorEastAsia"/>
          <w:lang w:val="en-GB"/>
        </w:rPr>
        <w:t>. Regarding the fully-connected layer in the last block, the number of neurons was denoted with</w:t>
      </w:r>
      <m:oMath>
        <m:sSup>
          <m:sSupPr>
            <m:ctrlPr>
              <w:rPr>
                <w:rFonts w:ascii="Cambria Math" w:hAnsi="Cambria Math"/>
                <w:i/>
                <w:lang w:val="en-GB"/>
              </w:rPr>
            </m:ctrlPr>
          </m:sSupPr>
          <m:e>
            <m:r>
              <w:rPr>
                <w:rFonts w:ascii="Cambria Math" w:hAnsi="Cambria Math"/>
                <w:lang w:val="en-GB"/>
              </w:rPr>
              <m:t xml:space="preserve"> N</m:t>
            </m:r>
          </m:e>
          <m:sup>
            <m:r>
              <w:rPr>
                <w:rFonts w:ascii="Cambria Math" w:hAnsi="Cambria Math"/>
                <w:lang w:val="en-GB"/>
              </w:rPr>
              <m:t>FC</m:t>
            </m:r>
          </m:sup>
        </m:sSup>
      </m:oMath>
      <w:r>
        <w:rPr>
          <w:rFonts w:eastAsiaTheme="minorEastAsia"/>
          <w:lang w:val="en-GB"/>
        </w:rPr>
        <w:t xml:space="preserve"> and was equal to the number of classes to d</w:t>
      </w:r>
      <w:proofErr w:type="spellStart"/>
      <w:r>
        <w:rPr>
          <w:rFonts w:eastAsiaTheme="minorEastAsia"/>
          <w:lang w:val="en-GB"/>
        </w:rPr>
        <w:t>ecode</w:t>
      </w:r>
      <w:proofErr w:type="spellEnd"/>
      <w:r>
        <w:rPr>
          <w:rFonts w:eastAsiaTheme="minorEastAsia"/>
          <w:lang w:val="en-GB"/>
        </w:rPr>
        <w:t xml:space="preserve"> (</w:t>
      </w:r>
      <m:oMath>
        <m:sSub>
          <m:sSubPr>
            <m:ctrlPr>
              <w:rPr>
                <w:rFonts w:ascii="Cambria Math" w:hAnsi="Cambria Math"/>
                <w:i/>
                <w:lang w:val="en-GB"/>
              </w:rPr>
            </m:ctrlPr>
          </m:sSubPr>
          <m:e>
            <m:r>
              <w:rPr>
                <w:rFonts w:ascii="Cambria Math" w:hAnsi="Cambria Math"/>
                <w:lang w:val="en-GB"/>
              </w:rPr>
              <m:t>N</m:t>
            </m:r>
          </m:e>
          <m:sub>
            <m:r>
              <w:rPr>
                <w:rFonts w:ascii="Cambria Math" w:hAnsi="Cambria Math"/>
                <w:lang w:val="en-GB"/>
              </w:rPr>
              <m:t>c</m:t>
            </m:r>
          </m:sub>
        </m:sSub>
        <m:r>
          <w:rPr>
            <w:rFonts w:ascii="Cambria Math" w:eastAsiaTheme="minorEastAsia" w:hAnsi="Cambria Math"/>
            <w:lang w:val="en-GB"/>
          </w:rPr>
          <m:t>=3</m:t>
        </m:r>
      </m:oMath>
      <w:r>
        <w:rPr>
          <w:rFonts w:eastAsiaTheme="minorEastAsia"/>
          <w:lang w:val="en-GB"/>
        </w:rPr>
        <w:t xml:space="preserve">). </w:t>
      </w:r>
    </w:p>
    <w:p w14:paraId="22418F85" w14:textId="4BBEB311" w:rsidR="00EB1C15" w:rsidRDefault="00C03797" w:rsidP="00BC28FD">
      <w:pPr>
        <w:ind w:firstLine="420"/>
        <w:rPr>
          <w:b/>
          <w:lang w:val="en-GB"/>
        </w:rPr>
      </w:pPr>
      <w:r>
        <w:rPr>
          <w:rFonts w:eastAsiaTheme="minorEastAsia"/>
          <w:lang w:val="en-GB"/>
        </w:rPr>
        <w:t xml:space="preserve">The adopted </w:t>
      </w:r>
      <w:proofErr w:type="spellStart"/>
      <w:r>
        <w:rPr>
          <w:rFonts w:eastAsiaTheme="minorEastAsia"/>
          <w:lang w:val="en-GB"/>
        </w:rPr>
        <w:t>EEGNet</w:t>
      </w:r>
      <w:proofErr w:type="spellEnd"/>
      <w:r>
        <w:rPr>
          <w:rFonts w:eastAsiaTheme="minorEastAsia"/>
          <w:lang w:val="en-GB"/>
        </w:rPr>
        <w:t xml:space="preserve"> was lightly different from the original </w:t>
      </w:r>
      <w:r>
        <w:rPr>
          <w:lang w:val="en-GB"/>
        </w:rPr>
        <w:t>formulati</w:t>
      </w:r>
      <w:r w:rsidRPr="00006F4C">
        <w:rPr>
          <w:lang w:val="en-GB"/>
        </w:rPr>
        <w:t>on</w:t>
      </w:r>
      <w:r w:rsidR="00501359" w:rsidRPr="00006F4C">
        <w:rPr>
          <w:rFonts w:eastAsiaTheme="minorEastAsia"/>
          <w:lang w:val="en-GB"/>
        </w:rPr>
        <w:t xml:space="preserve"> [</w:t>
      </w:r>
      <w:r w:rsidR="00D34434" w:rsidRPr="00006F4C">
        <w:rPr>
          <w:rFonts w:eastAsiaTheme="minorEastAsia"/>
          <w:lang w:val="en-GB"/>
        </w:rPr>
        <w:t>1</w:t>
      </w:r>
      <w:r w:rsidR="00501359" w:rsidRPr="00006F4C">
        <w:rPr>
          <w:rFonts w:eastAsiaTheme="minorEastAsia"/>
          <w:lang w:val="en-GB"/>
        </w:rPr>
        <w:t>]</w:t>
      </w:r>
      <w:r w:rsidRPr="00006F4C">
        <w:rPr>
          <w:rFonts w:eastAsiaTheme="minorEastAsia"/>
          <w:lang w:val="en-GB"/>
        </w:rPr>
        <w:t>. In part</w:t>
      </w:r>
      <w:r>
        <w:rPr>
          <w:rFonts w:eastAsiaTheme="minorEastAsia"/>
          <w:lang w:val="en-GB"/>
        </w:rPr>
        <w:t xml:space="preserve">icular, </w:t>
      </w:r>
      <w:r>
        <w:rPr>
          <w:lang w:val="en-GB"/>
        </w:rPr>
        <w:t>s</w:t>
      </w:r>
      <w:r w:rsidRPr="00004849">
        <w:rPr>
          <w:lang w:val="en-GB"/>
        </w:rPr>
        <w:t xml:space="preserve">ince </w:t>
      </w:r>
      <w:proofErr w:type="spellStart"/>
      <w:r>
        <w:rPr>
          <w:lang w:val="en-GB"/>
        </w:rPr>
        <w:t>EEGNet</w:t>
      </w:r>
      <w:proofErr w:type="spellEnd"/>
      <w:r>
        <w:rPr>
          <w:lang w:val="en-GB"/>
        </w:rPr>
        <w:t xml:space="preserve"> </w:t>
      </w:r>
      <w:r w:rsidRPr="00004849">
        <w:rPr>
          <w:lang w:val="en-GB"/>
        </w:rPr>
        <w:t>was designed to accept EEG signals sample</w:t>
      </w:r>
      <w:r w:rsidRPr="00FA5FF1">
        <w:rPr>
          <w:lang w:val="en-GB"/>
        </w:rPr>
        <w:t xml:space="preserve">d at </w:t>
      </w:r>
      <w:r>
        <w:rPr>
          <w:lang w:val="en-GB"/>
        </w:rPr>
        <w:t>128</w:t>
      </w:r>
      <w:r w:rsidRPr="00FA5FF1">
        <w:rPr>
          <w:lang w:val="en-GB"/>
        </w:rPr>
        <w:t xml:space="preserve"> Hz as input, we</w:t>
      </w:r>
      <w:r>
        <w:rPr>
          <w:lang w:val="en-GB"/>
        </w:rPr>
        <w:t xml:space="preserve"> scaled down the temporal pool sizes and kernel lengths accordingly</w:t>
      </w:r>
      <w:r w:rsidR="00501359">
        <w:rPr>
          <w:lang w:val="en-GB"/>
        </w:rPr>
        <w:t>.</w:t>
      </w:r>
      <w:r>
        <w:rPr>
          <w:lang w:val="en-GB"/>
        </w:rPr>
        <w:t xml:space="preserve"> In addition, due to the compact size of the used dataset, we further reduced the number of trainable parameters to fit by using a unitary depth multiplier in all </w:t>
      </w:r>
      <w:proofErr w:type="spellStart"/>
      <w:r>
        <w:rPr>
          <w:lang w:val="en-GB"/>
        </w:rPr>
        <w:t>depthwise</w:t>
      </w:r>
      <w:proofErr w:type="spellEnd"/>
      <w:r>
        <w:rPr>
          <w:lang w:val="en-GB"/>
        </w:rPr>
        <w:t xml:space="preserve"> convolutions (both in the </w:t>
      </w:r>
      <w:proofErr w:type="spellStart"/>
      <w:r>
        <w:rPr>
          <w:lang w:val="en-GB"/>
        </w:rPr>
        <w:t>spatio</w:t>
      </w:r>
      <w:proofErr w:type="spellEnd"/>
      <w:r>
        <w:rPr>
          <w:lang w:val="en-GB"/>
        </w:rPr>
        <w:t xml:space="preserve">-temporal block and in the temporal block). Lastly, we did not exploit kernel max norm constraint in the architecture </w:t>
      </w:r>
      <w:r w:rsidR="0036463F">
        <w:rPr>
          <w:lang w:val="en-GB"/>
        </w:rPr>
        <w:t>as</w:t>
      </w:r>
      <w:r>
        <w:rPr>
          <w:lang w:val="en-GB"/>
        </w:rPr>
        <w:t xml:space="preserve"> it resulted detrimental for the performance in previous analyses on the same dataset.</w:t>
      </w:r>
      <w:r>
        <w:rPr>
          <w:rFonts w:eastAsiaTheme="minorEastAsia"/>
          <w:lang w:val="en-GB"/>
        </w:rPr>
        <w:t xml:space="preserve"> </w:t>
      </w:r>
    </w:p>
    <w:p w14:paraId="46944EDE" w14:textId="35686EC9" w:rsidR="00844B82" w:rsidRDefault="00844B82" w:rsidP="00BC28FD">
      <w:pPr>
        <w:pStyle w:val="Heading1"/>
        <w:spacing w:before="240" w:after="240"/>
        <w:rPr>
          <w:lang w:val="en-GB"/>
        </w:rPr>
      </w:pPr>
      <w:r>
        <w:rPr>
          <w:lang w:val="en-GB"/>
        </w:rPr>
        <w:t>2. Hierarchical</w:t>
      </w:r>
      <w:r w:rsidR="00BC28FD">
        <w:rPr>
          <w:lang w:val="en-GB"/>
        </w:rPr>
        <w:t xml:space="preserve"> agglomerative c</w:t>
      </w:r>
      <w:r>
        <w:rPr>
          <w:lang w:val="en-GB"/>
        </w:rPr>
        <w:t>lustering details</w:t>
      </w:r>
    </w:p>
    <w:p w14:paraId="1E3547B0" w14:textId="475E96DD" w:rsidR="003D4F44" w:rsidRPr="00DA6B2E" w:rsidRDefault="003D4F44" w:rsidP="00BC28FD">
      <w:pPr>
        <w:ind w:firstLine="420"/>
      </w:pPr>
      <w:r w:rsidRPr="003D4F44">
        <w:rPr>
          <w:bCs/>
          <w:lang w:val="en-GB"/>
        </w:rPr>
        <w:t xml:space="preserve">In the following, the distance metric adopted to apply the hierarchical </w:t>
      </w:r>
      <w:r>
        <w:rPr>
          <w:bCs/>
          <w:lang w:val="en-GB"/>
        </w:rPr>
        <w:t xml:space="preserve">agglomerative </w:t>
      </w:r>
      <w:r w:rsidRPr="003D4F44">
        <w:rPr>
          <w:bCs/>
          <w:lang w:val="en-GB"/>
        </w:rPr>
        <w:t xml:space="preserve">clustering </w:t>
      </w:r>
      <w:r>
        <w:rPr>
          <w:bCs/>
          <w:lang w:val="en-GB"/>
        </w:rPr>
        <w:t xml:space="preserve">(HAC) </w:t>
      </w:r>
      <w:r w:rsidRPr="003D4F44">
        <w:rPr>
          <w:bCs/>
          <w:lang w:val="en-GB"/>
        </w:rPr>
        <w:t xml:space="preserve">is described. </w:t>
      </w:r>
      <w:r w:rsidR="00434DAD">
        <w:rPr>
          <w:bCs/>
          <w:lang w:val="en-GB"/>
        </w:rPr>
        <w:t>During</w:t>
      </w:r>
      <w:r>
        <w:t xml:space="preserve"> HAC</w:t>
      </w:r>
      <w:r w:rsidR="00434DAD">
        <w:t>,</w:t>
      </w:r>
      <w:r>
        <w:t xml:space="preserve"> pairwise distances between observations in T-dimensional space were computed</w:t>
      </w:r>
      <w:r w:rsidR="00CC3F90">
        <w:t xml:space="preserve">, indicating with </w:t>
      </w:r>
      <m:oMath>
        <m:r>
          <m:rPr>
            <m:sty m:val="p"/>
          </m:rPr>
          <w:rPr>
            <w:rFonts w:ascii="Cambria Math" w:hAnsi="Cambria Math"/>
          </w:rPr>
          <m:t>T</m:t>
        </m:r>
      </m:oMath>
      <w:r w:rsidR="005A0F09">
        <w:t xml:space="preserve"> </w:t>
      </w:r>
      <w:r w:rsidR="00CC3F90">
        <w:t>the number of time samples</w:t>
      </w:r>
      <w:r w:rsidR="008D3C6A">
        <w:t xml:space="preserve"> (as in the manuscript)</w:t>
      </w:r>
      <w:r>
        <w:t xml:space="preserve">. </w:t>
      </w:r>
      <w:r w:rsidR="0073683E">
        <w:t>The</w:t>
      </w:r>
      <w:r>
        <w:t xml:space="preserve"> two observations correspond</w:t>
      </w:r>
      <w:r w:rsidR="001C6CBB">
        <w:t>ed</w:t>
      </w:r>
      <w:r>
        <w:t xml:space="preserve"> to two temporal saliency patterns belonging to two different subjects (i.e., subject-specific temporal saliency patterns).</w:t>
      </w:r>
      <w:r w:rsidR="00301578">
        <w:t xml:space="preserve"> </w:t>
      </w:r>
      <w:r w:rsidRPr="00DA6B2E">
        <w:t xml:space="preserve">The correlation </w:t>
      </w:r>
      <w:r>
        <w:t xml:space="preserve">between </w:t>
      </w:r>
      <m:oMath>
        <m:r>
          <w:rPr>
            <w:rFonts w:ascii="Cambria Math" w:hAnsi="Cambria Math"/>
          </w:rPr>
          <m:t>u,v∈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T</m:t>
            </m:r>
          </m:sup>
        </m:sSup>
      </m:oMath>
      <w:r w:rsidRPr="00DA6B2E">
        <w:t xml:space="preserve"> </w:t>
      </w:r>
      <w:r>
        <w:t xml:space="preserve">was computed to define a correlation </w:t>
      </w:r>
      <w:r w:rsidRPr="00DA6B2E">
        <w:t xml:space="preserve">distance metric </w:t>
      </w:r>
      <m:oMath>
        <m:r>
          <w:rPr>
            <w:rFonts w:ascii="Cambria Math" w:hAnsi="Cambria Math"/>
          </w:rPr>
          <m:t>d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u,v</m:t>
            </m:r>
          </m:e>
        </m:d>
      </m:oMath>
      <w:r w:rsidR="00301578">
        <w:t xml:space="preserve"> </w:t>
      </w:r>
      <w:r w:rsidRPr="00DA6B2E">
        <w:t>as:</w:t>
      </w:r>
    </w:p>
    <w:p w14:paraId="7D0BF7F6" w14:textId="6E32BC6C" w:rsidR="003D4F44" w:rsidRDefault="00301578" w:rsidP="00434DAD">
      <w:pPr>
        <w:pStyle w:val="NormalWeb"/>
        <w:spacing w:before="0" w:beforeAutospacing="0" w:after="0" w:afterAutospacing="0" w:line="480" w:lineRule="auto"/>
        <w:ind w:firstLine="420"/>
      </w:pPr>
      <m:oMath>
        <m:r>
          <w:rPr>
            <w:rFonts w:ascii="Cambria Math" w:hAnsi="Cambria Math"/>
          </w:rPr>
          <m:t>d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u,v</m:t>
            </m:r>
          </m:e>
        </m:d>
        <m:r>
          <w:rPr>
            <w:rFonts w:ascii="Cambria Math" w:hAnsi="Cambria Math"/>
          </w:rPr>
          <m:t>=1-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u-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u</m:t>
                    </m:r>
                  </m:e>
                </m:acc>
              </m:e>
            </m:d>
            <m:r>
              <w:rPr>
                <w:rFonts w:ascii="Cambria Math" w:hAnsi="Cambria Math"/>
              </w:rPr>
              <m:t>∙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v-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v</m:t>
                    </m:r>
                  </m:e>
                </m:acc>
              </m:e>
            </m:d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d>
                  <m:dPr>
                    <m:begChr m:val="‖"/>
                    <m:endChr m:val="‖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u-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u</m:t>
                            </m:r>
                          </m:e>
                        </m:acc>
                      </m:e>
                    </m:d>
                  </m:e>
                </m:d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d>
                  <m:dPr>
                    <m:begChr m:val="‖"/>
                    <m:endChr m:val="‖"/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v-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</m:acc>
                      </m:e>
                    </m:d>
                  </m:e>
                </m:d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den>
        </m:f>
      </m:oMath>
      <w:r w:rsidR="003D4F44">
        <w:t>,</w:t>
      </w:r>
    </w:p>
    <w:p w14:paraId="04ED5AC9" w14:textId="5B755CF7" w:rsidR="00844B82" w:rsidRPr="00301578" w:rsidRDefault="003D4F44" w:rsidP="00BC28FD">
      <w:pPr>
        <w:ind w:firstLineChars="0" w:firstLine="0"/>
      </w:pPr>
      <w:r>
        <w:t xml:space="preserve">where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u</m:t>
            </m:r>
          </m:e>
        </m:acc>
      </m:oMath>
      <w:r>
        <w:t>,</w:t>
      </w:r>
      <m:oMath>
        <m:r>
          <w:rPr>
            <w:rFonts w:ascii="Cambria Math" w:hAnsi="Cambria Math"/>
          </w:rPr>
          <m:t xml:space="preserve"> </m:t>
        </m:r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v</m:t>
            </m:r>
          </m:e>
        </m:acc>
      </m:oMath>
      <w:r>
        <w:t xml:space="preserve"> are the mean values of the arrays </w:t>
      </w:r>
      <m:oMath>
        <m:r>
          <w:rPr>
            <w:rFonts w:ascii="Cambria Math" w:hAnsi="Cambria Math"/>
          </w:rPr>
          <m:t>u</m:t>
        </m:r>
      </m:oMath>
      <w:r w:rsidRPr="00DA6B2E">
        <w:t xml:space="preserve"> and </w:t>
      </w:r>
      <m:oMath>
        <m:r>
          <w:rPr>
            <w:rFonts w:ascii="Cambria Math" w:hAnsi="Cambria Math"/>
          </w:rPr>
          <m:t>v</m:t>
        </m:r>
      </m:oMath>
      <w:r>
        <w:t xml:space="preserve">, while </w:t>
      </w:r>
      <m:oMath>
        <m:r>
          <w:rPr>
            <w:rFonts w:ascii="Cambria Math" w:hAnsi="Cambria Math"/>
          </w:rPr>
          <m:t>∙</m:t>
        </m:r>
      </m:oMath>
      <w:r>
        <w:t xml:space="preserve"> denotes the dot product.</w:t>
      </w:r>
    </w:p>
    <w:p w14:paraId="740B903F" w14:textId="094677D7" w:rsidR="00912883" w:rsidRDefault="00912883" w:rsidP="00BC28FD">
      <w:pPr>
        <w:ind w:firstLine="420"/>
        <w:rPr>
          <w:lang w:val="en-GB"/>
        </w:rPr>
      </w:pPr>
      <w:r>
        <w:rPr>
          <w:lang w:val="en-GB"/>
        </w:rPr>
        <w:br w:type="page"/>
      </w:r>
    </w:p>
    <w:p w14:paraId="6F702E85" w14:textId="77777777" w:rsidR="00042241" w:rsidRPr="00912883" w:rsidRDefault="00042241" w:rsidP="00BC28FD">
      <w:pPr>
        <w:ind w:firstLine="420"/>
        <w:rPr>
          <w:lang w:val="en-GB"/>
        </w:rPr>
      </w:pPr>
    </w:p>
    <w:p w14:paraId="3F36B042" w14:textId="1ADBE440" w:rsidR="00C03797" w:rsidRPr="00CC7FE6" w:rsidRDefault="00C03797" w:rsidP="00BC28FD">
      <w:pPr>
        <w:pStyle w:val="a0"/>
        <w:rPr>
          <w:sz w:val="20"/>
          <w:szCs w:val="20"/>
          <w:lang w:val="en-GB"/>
        </w:rPr>
      </w:pPr>
      <w:r>
        <w:rPr>
          <w:lang w:val="en-GB"/>
        </w:rPr>
        <w:t xml:space="preserve">Supplementary </w:t>
      </w:r>
      <w:r w:rsidRPr="00CC7FE6">
        <w:rPr>
          <w:lang w:val="en-GB"/>
        </w:rPr>
        <w:t xml:space="preserve">Table </w:t>
      </w:r>
      <w:r>
        <w:rPr>
          <w:lang w:val="en-GB"/>
        </w:rPr>
        <w:t>1</w:t>
      </w:r>
      <w:r w:rsidR="00BC28FD">
        <w:rPr>
          <w:bCs/>
          <w:lang w:val="en-GB"/>
        </w:rPr>
        <w:t>.</w:t>
      </w:r>
      <w:r w:rsidRPr="00CC7FE6">
        <w:rPr>
          <w:bCs/>
          <w:lang w:val="en-GB"/>
        </w:rPr>
        <w:t xml:space="preserve"> </w:t>
      </w:r>
      <w:r w:rsidRPr="00CC7FE6">
        <w:rPr>
          <w:lang w:val="en-GB"/>
        </w:rPr>
        <w:t xml:space="preserve">Architecture details of the used </w:t>
      </w:r>
      <w:proofErr w:type="spellStart"/>
      <w:r w:rsidRPr="00CC7FE6">
        <w:rPr>
          <w:lang w:val="en-GB"/>
        </w:rPr>
        <w:t>EEGNet</w:t>
      </w:r>
      <w:proofErr w:type="spellEnd"/>
      <w:r w:rsidRPr="00CC7FE6">
        <w:rPr>
          <w:lang w:val="en-GB"/>
        </w:rPr>
        <w:t xml:space="preserve"> adaptation. </w:t>
      </w:r>
      <w:r w:rsidRPr="00006F4C">
        <w:rPr>
          <w:b w:val="0"/>
          <w:lang w:val="en-GB"/>
        </w:rPr>
        <w:t>Each layer is provided with its name, main hyper-parameters and number of trainable parameters. The total number of trainable parameters was 1259. In all layers, where not specified, stride (</w:t>
      </w:r>
      <m:oMath>
        <m:r>
          <m:rPr>
            <m:sty m:val="bi"/>
          </m:rPr>
          <w:rPr>
            <w:rFonts w:ascii="Cambria Math" w:hAnsi="Cambria Math"/>
            <w:lang w:val="en-GB"/>
          </w:rPr>
          <m:t>S</m:t>
        </m:r>
      </m:oMath>
      <w:r w:rsidRPr="00006F4C">
        <w:rPr>
          <w:b w:val="0"/>
          <w:lang w:val="en-GB"/>
        </w:rPr>
        <w:t>) and padding (</w:t>
      </w:r>
      <m:oMath>
        <m:r>
          <m:rPr>
            <m:sty m:val="bi"/>
          </m:rPr>
          <w:rPr>
            <w:rFonts w:ascii="Cambria Math" w:hAnsi="Cambria Math"/>
            <w:lang w:val="en-GB"/>
          </w:rPr>
          <m:t>P</m:t>
        </m:r>
      </m:oMath>
      <w:r w:rsidRPr="00006F4C">
        <w:rPr>
          <w:b w:val="0"/>
          <w:lang w:val="en-GB"/>
        </w:rPr>
        <w:t xml:space="preserve">) were set to </w:t>
      </w:r>
      <m:oMath>
        <m:r>
          <m:rPr>
            <m:sty m:val="bi"/>
          </m:rPr>
          <w:rPr>
            <w:rFonts w:ascii="Cambria Math" w:hAnsi="Cambria Math"/>
            <w:lang w:val="en-GB"/>
          </w:rPr>
          <m:t>(1,1)</m:t>
        </m:r>
      </m:oMath>
      <w:r w:rsidRPr="00006F4C">
        <w:rPr>
          <w:b w:val="0"/>
          <w:lang w:val="en-GB"/>
        </w:rPr>
        <w:t xml:space="preserve"> and </w:t>
      </w:r>
      <m:oMath>
        <m:r>
          <m:rPr>
            <m:sty m:val="bi"/>
          </m:rPr>
          <w:rPr>
            <w:rFonts w:ascii="Cambria Math" w:hAnsi="Cambria Math"/>
            <w:lang w:val="en-GB"/>
          </w:rPr>
          <m:t>(0,0)</m:t>
        </m:r>
      </m:oMath>
      <w:r w:rsidRPr="00006F4C">
        <w:rPr>
          <w:b w:val="0"/>
          <w:lang w:val="en-GB"/>
        </w:rPr>
        <w:t xml:space="preserve">, </w:t>
      </w:r>
      <w:r w:rsidRPr="00006F4C">
        <w:rPr>
          <w:b w:val="0"/>
          <w:color w:val="000000" w:themeColor="text1"/>
          <w:lang w:val="en-GB"/>
        </w:rPr>
        <w:t xml:space="preserve">respectively. The number of channels and time samples provided as input to the CNN were </w:t>
      </w:r>
      <m:oMath>
        <m:r>
          <m:rPr>
            <m:sty m:val="bi"/>
          </m:rPr>
          <w:rPr>
            <w:rFonts w:ascii="Cambria Math" w:hAnsi="Cambria Math"/>
            <w:color w:val="000000" w:themeColor="text1"/>
            <w:lang w:val="en-GB"/>
          </w:rPr>
          <m:t>C=60</m:t>
        </m:r>
      </m:oMath>
      <w:r w:rsidRPr="00006F4C">
        <w:rPr>
          <w:b w:val="0"/>
          <w:color w:val="000000" w:themeColor="text1"/>
          <w:lang w:val="en-GB"/>
        </w:rPr>
        <w:t xml:space="preserve"> and </w:t>
      </w:r>
      <m:oMath>
        <m:r>
          <m:rPr>
            <m:sty m:val="bi"/>
          </m:rPr>
          <w:rPr>
            <w:rFonts w:ascii="Cambria Math" w:hAnsi="Cambria Math"/>
            <w:color w:val="000000" w:themeColor="text1"/>
            <w:lang w:val="en-GB"/>
          </w:rPr>
          <m:t>T=100</m:t>
        </m:r>
      </m:oMath>
      <w:r w:rsidRPr="00006F4C">
        <w:rPr>
          <w:b w:val="0"/>
          <w:color w:val="000000" w:themeColor="text1"/>
          <w:lang w:val="en-GB"/>
        </w:rPr>
        <w:t>, see Section 2.3 in the manuscript.</w:t>
      </w:r>
      <w:r w:rsidRPr="00006F4C">
        <w:rPr>
          <w:b w:val="0"/>
          <w:color w:val="000000" w:themeColor="text1"/>
          <w:sz w:val="20"/>
          <w:szCs w:val="20"/>
          <w:lang w:val="en-GB"/>
        </w:rPr>
        <w:t xml:space="preserve"> </w:t>
      </w:r>
      <w:r w:rsidRPr="00006F4C">
        <w:rPr>
          <w:b w:val="0"/>
          <w:color w:val="000000" w:themeColor="text1"/>
          <w:lang w:val="en-GB"/>
        </w:rPr>
        <w:t xml:space="preserve">The temporal dimension changed from </w:t>
      </w:r>
      <m:oMath>
        <m:r>
          <m:rPr>
            <m:sty m:val="bi"/>
          </m:rPr>
          <w:rPr>
            <w:rFonts w:ascii="Cambria Math" w:hAnsi="Cambria Math"/>
            <w:color w:val="000000" w:themeColor="text1"/>
            <w:lang w:val="en-GB"/>
          </w:rPr>
          <m:t>T</m:t>
        </m:r>
      </m:oMath>
      <w:r w:rsidRPr="00006F4C">
        <w:rPr>
          <w:b w:val="0"/>
          <w:color w:val="000000" w:themeColor="text1"/>
          <w:lang w:val="en-GB"/>
        </w:rPr>
        <w:t xml:space="preserve"> to </w:t>
      </w:r>
      <m:oMath>
        <m:r>
          <m:rPr>
            <m:sty m:val="bi"/>
          </m:rPr>
          <w:rPr>
            <w:rFonts w:ascii="Cambria Math" w:hAnsi="Cambria Math"/>
            <w:color w:val="000000" w:themeColor="text1"/>
            <w:lang w:val="en-GB"/>
          </w:rPr>
          <m:t>T//18</m:t>
        </m:r>
      </m:oMath>
      <w:r w:rsidRPr="00006F4C">
        <w:rPr>
          <w:b w:val="0"/>
          <w:color w:val="000000" w:themeColor="text1"/>
          <w:lang w:val="en-GB"/>
        </w:rPr>
        <w:t xml:space="preserve"> along the </w:t>
      </w:r>
      <w:r w:rsidR="00D34434" w:rsidRPr="00006F4C">
        <w:rPr>
          <w:b w:val="0"/>
          <w:color w:val="000000" w:themeColor="text1"/>
          <w:lang w:val="en-GB"/>
        </w:rPr>
        <w:t>entire CNN (where the symbol//</w:t>
      </w:r>
      <w:r w:rsidRPr="00006F4C">
        <w:rPr>
          <w:b w:val="0"/>
          <w:color w:val="000000" w:themeColor="text1"/>
          <w:lang w:val="en-GB"/>
        </w:rPr>
        <w:t xml:space="preserve">denotes the floor division) due to average </w:t>
      </w:r>
      <w:proofErr w:type="spellStart"/>
      <w:r w:rsidRPr="00006F4C">
        <w:rPr>
          <w:b w:val="0"/>
          <w:color w:val="000000" w:themeColor="text1"/>
          <w:lang w:val="en-GB"/>
        </w:rPr>
        <w:t>poolings</w:t>
      </w:r>
      <w:proofErr w:type="spellEnd"/>
      <w:r w:rsidRPr="00006F4C">
        <w:rPr>
          <w:b w:val="0"/>
          <w:color w:val="000000" w:themeColor="text1"/>
          <w:lang w:val="en-GB"/>
        </w:rPr>
        <w:t>.</w:t>
      </w:r>
    </w:p>
    <w:tbl>
      <w:tblPr>
        <w:tblStyle w:val="TableGrid"/>
        <w:tblW w:w="9781" w:type="dxa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876"/>
        <w:gridCol w:w="3524"/>
        <w:gridCol w:w="2821"/>
      </w:tblGrid>
      <w:tr w:rsidR="00C03797" w:rsidRPr="00CC7FE6" w14:paraId="76055D48" w14:textId="77777777" w:rsidTr="00CA554D">
        <w:trPr>
          <w:trHeight w:val="397"/>
          <w:jc w:val="center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14A81F" w14:textId="77777777" w:rsidR="00C03797" w:rsidRPr="000227DF" w:rsidRDefault="00C03797" w:rsidP="00F31918">
            <w:pPr>
              <w:pStyle w:val="ac"/>
              <w:rPr>
                <w:lang w:val="en-GB"/>
              </w:rPr>
            </w:pPr>
            <w:r>
              <w:rPr>
                <w:lang w:val="en-GB"/>
              </w:rPr>
              <w:t>Block</w:t>
            </w:r>
          </w:p>
        </w:tc>
        <w:tc>
          <w:tcPr>
            <w:tcW w:w="18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82866E" w14:textId="77777777" w:rsidR="00C03797" w:rsidRPr="00081BA6" w:rsidRDefault="00C03797" w:rsidP="00F31918">
            <w:pPr>
              <w:pStyle w:val="ac"/>
              <w:rPr>
                <w:lang w:val="en-GB"/>
              </w:rPr>
            </w:pPr>
            <w:r w:rsidRPr="000227DF">
              <w:rPr>
                <w:lang w:val="en-GB"/>
              </w:rPr>
              <w:t>Layer name</w:t>
            </w:r>
          </w:p>
        </w:tc>
        <w:tc>
          <w:tcPr>
            <w:tcW w:w="35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6BE348" w14:textId="77777777" w:rsidR="00C03797" w:rsidRPr="00081BA6" w:rsidRDefault="00C03797" w:rsidP="00F31918">
            <w:pPr>
              <w:pStyle w:val="ac"/>
              <w:rPr>
                <w:lang w:val="en-GB"/>
              </w:rPr>
            </w:pPr>
            <w:r w:rsidRPr="000227DF">
              <w:rPr>
                <w:lang w:val="en-GB"/>
              </w:rPr>
              <w:t>Hyper-par</w:t>
            </w:r>
            <w:r>
              <w:rPr>
                <w:lang w:val="en-GB"/>
              </w:rPr>
              <w:t>ameters</w:t>
            </w:r>
          </w:p>
        </w:tc>
        <w:tc>
          <w:tcPr>
            <w:tcW w:w="28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FB1947" w14:textId="77777777" w:rsidR="00C03797" w:rsidRPr="00081BA6" w:rsidRDefault="00C03797" w:rsidP="00F31918">
            <w:pPr>
              <w:pStyle w:val="ac"/>
              <w:rPr>
                <w:lang w:val="en-GB"/>
              </w:rPr>
            </w:pPr>
            <w:r w:rsidRPr="000227DF">
              <w:rPr>
                <w:lang w:val="en-GB"/>
              </w:rPr>
              <w:t>Number of trainable parameters</w:t>
            </w:r>
          </w:p>
        </w:tc>
      </w:tr>
      <w:tr w:rsidR="00C03797" w:rsidRPr="00CC7FE6" w14:paraId="1FB6160D" w14:textId="77777777" w:rsidTr="00CA554D">
        <w:trPr>
          <w:trHeight w:val="397"/>
          <w:jc w:val="center"/>
        </w:trPr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46D87E9B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</w:p>
        </w:tc>
        <w:tc>
          <w:tcPr>
            <w:tcW w:w="1876" w:type="dxa"/>
            <w:tcBorders>
              <w:top w:val="single" w:sz="4" w:space="0" w:color="auto"/>
            </w:tcBorders>
            <w:vAlign w:val="center"/>
          </w:tcPr>
          <w:p w14:paraId="7A7DDCFE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 w:rsidRPr="00CC7FE6">
              <w:rPr>
                <w:lang w:val="en-GB"/>
              </w:rPr>
              <w:t>Input</w:t>
            </w:r>
          </w:p>
        </w:tc>
        <w:tc>
          <w:tcPr>
            <w:tcW w:w="3524" w:type="dxa"/>
            <w:tcBorders>
              <w:top w:val="single" w:sz="4" w:space="0" w:color="auto"/>
            </w:tcBorders>
            <w:vAlign w:val="center"/>
          </w:tcPr>
          <w:p w14:paraId="4993F090" w14:textId="77777777" w:rsidR="00C03797" w:rsidRPr="005116D7" w:rsidRDefault="001304FC" w:rsidP="00F31918">
            <w:pPr>
              <w:pStyle w:val="ac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0</m:t>
                    </m:r>
                  </m:sub>
                </m:sSub>
                <m:r>
                  <w:rPr>
                    <w:rFonts w:ascii="Cambria Math" w:hAnsi="Cambria Math"/>
                    <w:lang w:val="en-GB"/>
                  </w:rPr>
                  <m:t>=1</m:t>
                </m:r>
              </m:oMath>
            </m:oMathPara>
          </w:p>
        </w:tc>
        <w:tc>
          <w:tcPr>
            <w:tcW w:w="2821" w:type="dxa"/>
            <w:tcBorders>
              <w:top w:val="single" w:sz="4" w:space="0" w:color="auto"/>
            </w:tcBorders>
            <w:vAlign w:val="center"/>
          </w:tcPr>
          <w:p w14:paraId="4B809A8E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 w:rsidRPr="00CC7FE6">
              <w:rPr>
                <w:lang w:val="en-GB"/>
              </w:rPr>
              <w:t>0</w:t>
            </w:r>
          </w:p>
        </w:tc>
      </w:tr>
      <w:tr w:rsidR="00C03797" w:rsidRPr="00CC7FE6" w14:paraId="364122A4" w14:textId="77777777" w:rsidTr="00CA554D">
        <w:trPr>
          <w:trHeight w:val="397"/>
          <w:jc w:val="center"/>
        </w:trPr>
        <w:tc>
          <w:tcPr>
            <w:tcW w:w="1560" w:type="dxa"/>
            <w:vMerge w:val="restart"/>
            <w:vAlign w:val="center"/>
          </w:tcPr>
          <w:p w14:paraId="2778A9BF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>
              <w:rPr>
                <w:lang w:val="en-GB"/>
              </w:rPr>
              <w:t>Spatio-temporal (ST)</w:t>
            </w:r>
          </w:p>
        </w:tc>
        <w:tc>
          <w:tcPr>
            <w:tcW w:w="1876" w:type="dxa"/>
            <w:vAlign w:val="center"/>
          </w:tcPr>
          <w:p w14:paraId="5B14C0A1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 w:rsidRPr="00CC7FE6">
              <w:rPr>
                <w:lang w:val="en-GB"/>
              </w:rPr>
              <w:t>Conv2D</w:t>
            </w:r>
          </w:p>
        </w:tc>
        <w:tc>
          <w:tcPr>
            <w:tcW w:w="3524" w:type="dxa"/>
            <w:vAlign w:val="center"/>
          </w:tcPr>
          <w:p w14:paraId="462EBBD3" w14:textId="77777777" w:rsidR="00C03797" w:rsidRPr="00CC7FE6" w:rsidRDefault="001304FC" w:rsidP="00F31918">
            <w:pPr>
              <w:pStyle w:val="ac"/>
              <w:rPr>
                <w:lang w:val="en-GB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0</m:t>
                      </m:r>
                    </m:sub>
                  </m:sSub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ST</m:t>
                  </m:r>
                </m:sup>
              </m:sSup>
              <m:r>
                <w:rPr>
                  <w:rFonts w:ascii="Cambria Math" w:hAnsi="Cambria Math"/>
                  <w:lang w:val="en-GB"/>
                </w:rPr>
                <m:t>=8</m:t>
              </m:r>
            </m:oMath>
            <w:r w:rsidR="00C03797"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0</m:t>
                      </m:r>
                    </m:sub>
                  </m:sSub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ST</m:t>
                  </m:r>
                </m:sup>
              </m:sSup>
              <m:r>
                <w:rPr>
                  <w:rFonts w:ascii="Cambria Math" w:hAnsi="Cambria Math"/>
                  <w:lang w:val="en-GB"/>
                </w:rPr>
                <m:t>=(1,51)</m:t>
              </m:r>
            </m:oMath>
            <w:r w:rsidR="00C03797"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0</m:t>
                      </m:r>
                    </m:sub>
                  </m:sSub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ST</m:t>
                  </m:r>
                </m:sup>
              </m:sSup>
              <m:r>
                <w:rPr>
                  <w:rFonts w:ascii="Cambria Math" w:hAnsi="Cambria Math"/>
                  <w:lang w:val="en-GB"/>
                </w:rPr>
                <m:t>=(0,25)</m:t>
              </m:r>
            </m:oMath>
          </w:p>
        </w:tc>
        <w:tc>
          <w:tcPr>
            <w:tcW w:w="2821" w:type="dxa"/>
            <w:vAlign w:val="center"/>
          </w:tcPr>
          <w:p w14:paraId="09E8779B" w14:textId="77777777" w:rsidR="00C03797" w:rsidRPr="00CC7FE6" w:rsidRDefault="001304FC" w:rsidP="00F31918">
            <w:pPr>
              <w:pStyle w:val="ac"/>
              <w:rPr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0</m:t>
                        </m:r>
                      </m:sub>
                    </m:sSub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ST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>[0]∙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0</m:t>
                        </m:r>
                      </m:sub>
                    </m:sSub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ST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>[1]∙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0</m:t>
                        </m:r>
                      </m:sub>
                    </m:sSub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ST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>∙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GB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lang w:val="en-GB"/>
                      </w:rPr>
                      <m:t>0</m:t>
                    </m:r>
                  </m:sub>
                </m:sSub>
              </m:oMath>
            </m:oMathPara>
          </w:p>
        </w:tc>
      </w:tr>
      <w:tr w:rsidR="00C03797" w:rsidRPr="00CC7FE6" w14:paraId="70C54EA6" w14:textId="77777777" w:rsidTr="00CA554D">
        <w:trPr>
          <w:trHeight w:val="397"/>
          <w:jc w:val="center"/>
        </w:trPr>
        <w:tc>
          <w:tcPr>
            <w:tcW w:w="1560" w:type="dxa"/>
            <w:vMerge/>
            <w:vAlign w:val="center"/>
          </w:tcPr>
          <w:p w14:paraId="7BDAC34B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</w:p>
        </w:tc>
        <w:tc>
          <w:tcPr>
            <w:tcW w:w="1876" w:type="dxa"/>
            <w:vAlign w:val="center"/>
          </w:tcPr>
          <w:p w14:paraId="12830CA9" w14:textId="77777777" w:rsidR="00C03797" w:rsidRPr="00794A57" w:rsidRDefault="00C03797" w:rsidP="00F31918">
            <w:pPr>
              <w:pStyle w:val="ac"/>
              <w:rPr>
                <w:lang w:val="en-GB"/>
              </w:rPr>
            </w:pPr>
            <w:r w:rsidRPr="00794A57">
              <w:rPr>
                <w:lang w:val="en-GB"/>
              </w:rPr>
              <w:t>BatchNorm2D</w:t>
            </w:r>
          </w:p>
        </w:tc>
        <w:tc>
          <w:tcPr>
            <w:tcW w:w="3524" w:type="dxa"/>
            <w:vAlign w:val="center"/>
          </w:tcPr>
          <w:p w14:paraId="48895EF9" w14:textId="77777777" w:rsidR="00C03797" w:rsidRPr="00794A57" w:rsidRDefault="00C03797" w:rsidP="00F31918">
            <w:pPr>
              <w:pStyle w:val="ac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momentum=0.99</m:t>
                </m:r>
              </m:oMath>
            </m:oMathPara>
          </w:p>
        </w:tc>
        <w:tc>
          <w:tcPr>
            <w:tcW w:w="2821" w:type="dxa"/>
            <w:vAlign w:val="center"/>
          </w:tcPr>
          <w:p w14:paraId="590D5D68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m:t>2∙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0</m:t>
                        </m:r>
                      </m:sub>
                    </m:sSub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ST</m:t>
                    </m:r>
                  </m:sup>
                </m:sSup>
              </m:oMath>
            </m:oMathPara>
          </w:p>
        </w:tc>
      </w:tr>
      <w:tr w:rsidR="00C03797" w:rsidRPr="00CC7FE6" w14:paraId="4213411D" w14:textId="77777777" w:rsidTr="00CA554D">
        <w:trPr>
          <w:trHeight w:val="397"/>
          <w:jc w:val="center"/>
        </w:trPr>
        <w:tc>
          <w:tcPr>
            <w:tcW w:w="1560" w:type="dxa"/>
            <w:vMerge/>
            <w:vAlign w:val="center"/>
          </w:tcPr>
          <w:p w14:paraId="5C671769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</w:p>
        </w:tc>
        <w:tc>
          <w:tcPr>
            <w:tcW w:w="1876" w:type="dxa"/>
            <w:vAlign w:val="center"/>
          </w:tcPr>
          <w:p w14:paraId="79FA0091" w14:textId="77777777" w:rsidR="00C03797" w:rsidRPr="00794A57" w:rsidRDefault="00C03797" w:rsidP="00F31918">
            <w:pPr>
              <w:pStyle w:val="ac"/>
              <w:rPr>
                <w:lang w:val="en-GB"/>
              </w:rPr>
            </w:pPr>
            <w:r w:rsidRPr="00794A57">
              <w:rPr>
                <w:lang w:val="en-GB"/>
              </w:rPr>
              <w:t>Depthwise-Conv2D</w:t>
            </w:r>
          </w:p>
        </w:tc>
        <w:tc>
          <w:tcPr>
            <w:tcW w:w="3524" w:type="dxa"/>
            <w:vAlign w:val="center"/>
          </w:tcPr>
          <w:p w14:paraId="06F4AA53" w14:textId="77777777" w:rsidR="00C03797" w:rsidRPr="00794A57" w:rsidRDefault="001304FC" w:rsidP="00F31918">
            <w:pPr>
              <w:pStyle w:val="ac"/>
              <w:rPr>
                <w:lang w:val="en-GB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1</m:t>
                      </m:r>
                    </m:sub>
                  </m:sSub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ST</m:t>
                  </m:r>
                </m:sup>
              </m:sSup>
              <m:r>
                <w:rPr>
                  <w:rFonts w:ascii="Cambria Math" w:hAnsi="Cambria Math"/>
                  <w:lang w:val="en-GB"/>
                </w:rPr>
                <m:t>=1</m:t>
              </m:r>
            </m:oMath>
            <w:r w:rsidR="00C03797" w:rsidRPr="00794A57">
              <w:rPr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1</m:t>
                      </m:r>
                    </m:sub>
                  </m:sSub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ST</m:t>
                  </m:r>
                </m:sup>
              </m:sSup>
              <m:r>
                <w:rPr>
                  <w:rFonts w:ascii="Cambria Math" w:hAnsi="Cambria Math"/>
                  <w:lang w:val="en-GB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0</m:t>
                      </m:r>
                    </m:sub>
                  </m:sSub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ST</m:t>
                  </m:r>
                </m:sup>
              </m:sSup>
              <m:r>
                <w:rPr>
                  <w:rFonts w:ascii="Cambria Math" w:hAnsi="Cambria Math"/>
                  <w:lang w:val="en-GB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1</m:t>
                      </m:r>
                    </m:sub>
                  </m:sSub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ST</m:t>
                  </m:r>
                </m:sup>
              </m:sSup>
            </m:oMath>
            <w:r w:rsidR="00C03797" w:rsidRPr="00794A57">
              <w:rPr>
                <w:lang w:val="en-GB"/>
              </w:rPr>
              <w:t>,</w:t>
            </w:r>
          </w:p>
          <w:p w14:paraId="7336D823" w14:textId="77777777" w:rsidR="00C03797" w:rsidRPr="00794A57" w:rsidRDefault="001304FC" w:rsidP="00F31918">
            <w:pPr>
              <w:pStyle w:val="ac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1</m:t>
                        </m:r>
                      </m:sub>
                    </m:sSub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ST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>=(C,1)</m:t>
                </m:r>
              </m:oMath>
            </m:oMathPara>
          </w:p>
        </w:tc>
        <w:tc>
          <w:tcPr>
            <w:tcW w:w="2821" w:type="dxa"/>
            <w:vAlign w:val="center"/>
          </w:tcPr>
          <w:p w14:paraId="1A0EBA71" w14:textId="77777777" w:rsidR="00C03797" w:rsidRPr="00CC7FE6" w:rsidRDefault="001304FC" w:rsidP="00F31918">
            <w:pPr>
              <w:pStyle w:val="ac"/>
              <w:rPr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1</m:t>
                        </m:r>
                      </m:sub>
                    </m:sSub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ST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>[0]∙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1</m:t>
                        </m:r>
                      </m:sub>
                    </m:sSub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ST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>[1]∙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1</m:t>
                        </m:r>
                      </m:sub>
                    </m:sSub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ST</m:t>
                    </m:r>
                  </m:sup>
                </m:sSup>
              </m:oMath>
            </m:oMathPara>
          </w:p>
        </w:tc>
      </w:tr>
      <w:tr w:rsidR="00C03797" w:rsidRPr="00CC7FE6" w14:paraId="0FDB0C29" w14:textId="77777777" w:rsidTr="00CA554D">
        <w:trPr>
          <w:trHeight w:val="397"/>
          <w:jc w:val="center"/>
        </w:trPr>
        <w:tc>
          <w:tcPr>
            <w:tcW w:w="1560" w:type="dxa"/>
            <w:vMerge/>
            <w:vAlign w:val="center"/>
          </w:tcPr>
          <w:p w14:paraId="77B5DAFC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</w:p>
        </w:tc>
        <w:tc>
          <w:tcPr>
            <w:tcW w:w="1876" w:type="dxa"/>
            <w:vAlign w:val="center"/>
          </w:tcPr>
          <w:p w14:paraId="169EF381" w14:textId="77777777" w:rsidR="00C03797" w:rsidRPr="00794A57" w:rsidRDefault="00C03797" w:rsidP="00F31918">
            <w:pPr>
              <w:pStyle w:val="ac"/>
              <w:rPr>
                <w:lang w:val="en-GB"/>
              </w:rPr>
            </w:pPr>
            <w:r w:rsidRPr="00794A57">
              <w:rPr>
                <w:lang w:val="en-GB"/>
              </w:rPr>
              <w:t>BatchNorm2D</w:t>
            </w:r>
          </w:p>
        </w:tc>
        <w:tc>
          <w:tcPr>
            <w:tcW w:w="3524" w:type="dxa"/>
            <w:vAlign w:val="center"/>
          </w:tcPr>
          <w:p w14:paraId="6AF05C60" w14:textId="77777777" w:rsidR="00C03797" w:rsidRPr="00794A57" w:rsidRDefault="00C03797" w:rsidP="00F31918">
            <w:pPr>
              <w:pStyle w:val="ac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momentum=0.99</m:t>
                </m:r>
              </m:oMath>
            </m:oMathPara>
          </w:p>
        </w:tc>
        <w:tc>
          <w:tcPr>
            <w:tcW w:w="2821" w:type="dxa"/>
            <w:vAlign w:val="center"/>
          </w:tcPr>
          <w:p w14:paraId="2214B7C7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m:t>2∙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1</m:t>
                        </m:r>
                      </m:sub>
                    </m:sSub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ST</m:t>
                    </m:r>
                  </m:sup>
                </m:sSup>
              </m:oMath>
            </m:oMathPara>
          </w:p>
        </w:tc>
      </w:tr>
      <w:tr w:rsidR="00C03797" w:rsidRPr="00CC7FE6" w14:paraId="674A1129" w14:textId="77777777" w:rsidTr="00CA554D">
        <w:trPr>
          <w:trHeight w:val="397"/>
          <w:jc w:val="center"/>
        </w:trPr>
        <w:tc>
          <w:tcPr>
            <w:tcW w:w="1560" w:type="dxa"/>
            <w:vMerge/>
            <w:vAlign w:val="center"/>
          </w:tcPr>
          <w:p w14:paraId="616E4394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</w:p>
        </w:tc>
        <w:tc>
          <w:tcPr>
            <w:tcW w:w="1876" w:type="dxa"/>
            <w:vAlign w:val="center"/>
          </w:tcPr>
          <w:p w14:paraId="5E2377EE" w14:textId="77777777" w:rsidR="00C03797" w:rsidRPr="00794A57" w:rsidRDefault="00C03797" w:rsidP="00F31918">
            <w:pPr>
              <w:pStyle w:val="ac"/>
              <w:rPr>
                <w:lang w:val="en-GB"/>
              </w:rPr>
            </w:pPr>
            <w:r w:rsidRPr="00794A57">
              <w:rPr>
                <w:lang w:val="en-GB"/>
              </w:rPr>
              <w:t>ELU</w:t>
            </w:r>
          </w:p>
        </w:tc>
        <w:tc>
          <w:tcPr>
            <w:tcW w:w="3524" w:type="dxa"/>
            <w:vAlign w:val="center"/>
          </w:tcPr>
          <w:p w14:paraId="11BCC645" w14:textId="77777777" w:rsidR="00C03797" w:rsidRPr="00794A57" w:rsidRDefault="00C03797" w:rsidP="00F31918">
            <w:pPr>
              <w:pStyle w:val="ac"/>
              <w:rPr>
                <w:lang w:val="en-GB"/>
              </w:rPr>
            </w:pPr>
          </w:p>
        </w:tc>
        <w:tc>
          <w:tcPr>
            <w:tcW w:w="2821" w:type="dxa"/>
            <w:vAlign w:val="center"/>
          </w:tcPr>
          <w:p w14:paraId="120F129F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 w:rsidRPr="00CC7FE6">
              <w:rPr>
                <w:lang w:val="en-GB"/>
              </w:rPr>
              <w:t>0</w:t>
            </w:r>
          </w:p>
        </w:tc>
      </w:tr>
      <w:tr w:rsidR="00C03797" w:rsidRPr="00CC7FE6" w14:paraId="4DA67392" w14:textId="77777777" w:rsidTr="00CA554D">
        <w:trPr>
          <w:trHeight w:val="397"/>
          <w:jc w:val="center"/>
        </w:trPr>
        <w:tc>
          <w:tcPr>
            <w:tcW w:w="1560" w:type="dxa"/>
            <w:vMerge/>
            <w:vAlign w:val="center"/>
          </w:tcPr>
          <w:p w14:paraId="1F8142F7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</w:p>
        </w:tc>
        <w:tc>
          <w:tcPr>
            <w:tcW w:w="1876" w:type="dxa"/>
            <w:vAlign w:val="center"/>
          </w:tcPr>
          <w:p w14:paraId="3CF2B4E1" w14:textId="77777777" w:rsidR="00C03797" w:rsidRPr="00794A57" w:rsidRDefault="00C03797" w:rsidP="00F31918">
            <w:pPr>
              <w:pStyle w:val="ac"/>
              <w:rPr>
                <w:lang w:val="en-GB"/>
              </w:rPr>
            </w:pPr>
            <w:r w:rsidRPr="00794A57">
              <w:rPr>
                <w:lang w:val="en-GB"/>
              </w:rPr>
              <w:t>AvgPool2D</w:t>
            </w:r>
          </w:p>
        </w:tc>
        <w:tc>
          <w:tcPr>
            <w:tcW w:w="3524" w:type="dxa"/>
            <w:vAlign w:val="center"/>
          </w:tcPr>
          <w:p w14:paraId="4611E997" w14:textId="77777777" w:rsidR="00C03797" w:rsidRPr="00794A57" w:rsidRDefault="001304FC" w:rsidP="00F31918">
            <w:pPr>
              <w:pStyle w:val="ac"/>
              <w:rPr>
                <w:lang w:val="en-GB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p</m:t>
                      </m:r>
                    </m:sub>
                  </m:sSub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ST</m:t>
                  </m:r>
                </m:sup>
              </m:sSup>
              <m:r>
                <w:rPr>
                  <w:rFonts w:ascii="Cambria Math" w:hAnsi="Cambria Math"/>
                  <w:lang w:val="en-GB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p</m:t>
                      </m:r>
                    </m:sub>
                  </m:sSub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ST</m:t>
                  </m:r>
                </m:sup>
              </m:sSup>
              <m:r>
                <w:rPr>
                  <w:rFonts w:ascii="Cambria Math" w:hAnsi="Cambria Math"/>
                  <w:lang w:val="en-GB"/>
                </w:rPr>
                <m:t>=(1,3)→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p</m:t>
                      </m:r>
                    </m:sub>
                  </m:sSub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en-GB"/>
                    </w:rPr>
                    <m:t>ST</m:t>
                  </m:r>
                </m:sup>
              </m:sSup>
              <m:r>
                <w:rPr>
                  <w:rFonts w:ascii="Cambria Math" w:hAnsi="Cambria Math"/>
                  <w:lang w:val="en-GB"/>
                </w:rPr>
                <m:t>=T//3</m:t>
              </m:r>
            </m:oMath>
            <w:r w:rsidR="00C03797" w:rsidRPr="00794A57">
              <w:rPr>
                <w:lang w:val="en-GB"/>
              </w:rPr>
              <w:t xml:space="preserve"> </w:t>
            </w:r>
          </w:p>
        </w:tc>
        <w:tc>
          <w:tcPr>
            <w:tcW w:w="2821" w:type="dxa"/>
            <w:vAlign w:val="center"/>
          </w:tcPr>
          <w:p w14:paraId="383B1521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 w:rsidRPr="00CC7FE6">
              <w:rPr>
                <w:lang w:val="en-GB"/>
              </w:rPr>
              <w:t>0</w:t>
            </w:r>
          </w:p>
        </w:tc>
      </w:tr>
      <w:tr w:rsidR="00C03797" w:rsidRPr="00CC7FE6" w14:paraId="3865EADA" w14:textId="77777777" w:rsidTr="00CA554D">
        <w:trPr>
          <w:trHeight w:val="397"/>
          <w:jc w:val="center"/>
        </w:trPr>
        <w:tc>
          <w:tcPr>
            <w:tcW w:w="1560" w:type="dxa"/>
            <w:vMerge/>
            <w:vAlign w:val="center"/>
          </w:tcPr>
          <w:p w14:paraId="05AC870D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</w:p>
        </w:tc>
        <w:tc>
          <w:tcPr>
            <w:tcW w:w="1876" w:type="dxa"/>
            <w:vAlign w:val="center"/>
          </w:tcPr>
          <w:p w14:paraId="46C5BD7D" w14:textId="77777777" w:rsidR="00C03797" w:rsidRPr="00794A57" w:rsidRDefault="00C03797" w:rsidP="00F31918">
            <w:pPr>
              <w:pStyle w:val="ac"/>
              <w:rPr>
                <w:lang w:val="en-GB"/>
              </w:rPr>
            </w:pPr>
            <w:r w:rsidRPr="00794A57">
              <w:rPr>
                <w:lang w:val="en-GB"/>
              </w:rPr>
              <w:t>Dropout</w:t>
            </w:r>
          </w:p>
        </w:tc>
        <w:tc>
          <w:tcPr>
            <w:tcW w:w="3524" w:type="dxa"/>
            <w:vAlign w:val="center"/>
          </w:tcPr>
          <w:p w14:paraId="2B032DFE" w14:textId="77777777" w:rsidR="00C03797" w:rsidRPr="00794A57" w:rsidRDefault="00C03797" w:rsidP="00F31918">
            <w:pPr>
              <w:pStyle w:val="ac"/>
              <w:rPr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/>
                    <w:lang w:val="en-GB"/>
                  </w:rPr>
                  <m:t>p=</m:t>
                </m:r>
                <m:r>
                  <w:rPr>
                    <w:rFonts w:ascii="Cambria Math" w:hAnsi="Cambria Math"/>
                    <w:lang w:val="en-GB"/>
                  </w:rPr>
                  <m:t>0.5</m:t>
                </m:r>
              </m:oMath>
            </m:oMathPara>
          </w:p>
        </w:tc>
        <w:tc>
          <w:tcPr>
            <w:tcW w:w="2821" w:type="dxa"/>
            <w:vAlign w:val="center"/>
          </w:tcPr>
          <w:p w14:paraId="34082AFD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 w:rsidRPr="00CC7FE6">
              <w:rPr>
                <w:lang w:val="en-GB"/>
              </w:rPr>
              <w:t>0</w:t>
            </w:r>
          </w:p>
        </w:tc>
      </w:tr>
      <w:tr w:rsidR="00C03797" w:rsidRPr="00CC7FE6" w14:paraId="751C208B" w14:textId="77777777" w:rsidTr="00CA554D">
        <w:trPr>
          <w:trHeight w:val="397"/>
          <w:jc w:val="center"/>
        </w:trPr>
        <w:tc>
          <w:tcPr>
            <w:tcW w:w="1560" w:type="dxa"/>
            <w:vMerge w:val="restart"/>
            <w:vAlign w:val="center"/>
          </w:tcPr>
          <w:p w14:paraId="38EF76DA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>
              <w:rPr>
                <w:lang w:val="en-GB"/>
              </w:rPr>
              <w:t>Temporal (T)</w:t>
            </w:r>
          </w:p>
        </w:tc>
        <w:tc>
          <w:tcPr>
            <w:tcW w:w="1876" w:type="dxa"/>
            <w:vAlign w:val="center"/>
          </w:tcPr>
          <w:p w14:paraId="55AF51E0" w14:textId="77777777" w:rsidR="00C03797" w:rsidRPr="00794A57" w:rsidRDefault="00C03797" w:rsidP="00F31918">
            <w:pPr>
              <w:pStyle w:val="ac"/>
              <w:rPr>
                <w:lang w:val="en-GB"/>
              </w:rPr>
            </w:pPr>
            <w:r w:rsidRPr="00794A57">
              <w:rPr>
                <w:lang w:val="en-GB"/>
              </w:rPr>
              <w:t>Separable-Conv2D</w:t>
            </w:r>
          </w:p>
        </w:tc>
        <w:tc>
          <w:tcPr>
            <w:tcW w:w="3524" w:type="dxa"/>
            <w:vAlign w:val="center"/>
          </w:tcPr>
          <w:p w14:paraId="41E4DF8F" w14:textId="77777777" w:rsidR="00C03797" w:rsidRPr="00794A57" w:rsidRDefault="001304FC" w:rsidP="00F31918">
            <w:pPr>
              <w:pStyle w:val="ac"/>
              <w:rPr>
                <w:rFonts w:eastAsia="Calibri"/>
                <w:lang w:val="en-GB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0</m:t>
                      </m:r>
                    </m:sub>
                  </m:sSub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T</m:t>
                  </m:r>
                </m:sup>
              </m:sSup>
              <m:r>
                <w:rPr>
                  <w:rFonts w:ascii="Cambria Math" w:hAnsi="Cambria Math"/>
                  <w:lang w:val="en-GB"/>
                </w:rPr>
                <m:t xml:space="preserve">=1, 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0</m:t>
                      </m:r>
                    </m:sub>
                  </m:sSub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T</m:t>
                  </m:r>
                </m:sup>
              </m:sSup>
              <m:r>
                <w:rPr>
                  <w:rFonts w:ascii="Cambria Math" w:hAnsi="Cambria Math"/>
                  <w:lang w:val="en-GB"/>
                </w:rPr>
                <m:t>=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1</m:t>
                      </m:r>
                    </m:sub>
                  </m:sSub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ST</m:t>
                  </m:r>
                </m:sup>
              </m:sSup>
              <m:r>
                <w:rPr>
                  <w:rFonts w:ascii="Cambria Math" w:hAnsi="Cambria Math"/>
                  <w:lang w:val="en-GB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0</m:t>
                      </m:r>
                    </m:sub>
                  </m:sSub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T</m:t>
                  </m:r>
                </m:sup>
              </m:sSup>
            </m:oMath>
            <w:r w:rsidR="00C03797" w:rsidRPr="00794A57">
              <w:rPr>
                <w:rFonts w:eastAsia="Calibri"/>
                <w:lang w:val="en-GB"/>
              </w:rPr>
              <w:t>,</w:t>
            </w:r>
          </w:p>
          <w:p w14:paraId="04613AFB" w14:textId="77777777" w:rsidR="00C03797" w:rsidRPr="00794A57" w:rsidRDefault="001304FC" w:rsidP="00F31918">
            <w:pPr>
              <w:pStyle w:val="ac"/>
              <w:rPr>
                <w:rFonts w:eastAsia="Calibri"/>
                <w:lang w:val="en-GB"/>
              </w:rPr>
            </w:pP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0</m:t>
                      </m:r>
                    </m:sub>
                  </m:sSub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T</m:t>
                  </m:r>
                </m:sup>
              </m:sSup>
              <m:r>
                <w:rPr>
                  <w:rFonts w:ascii="Cambria Math" w:hAnsi="Cambria Math"/>
                  <w:lang w:val="en-GB"/>
                </w:rPr>
                <m:t>=(1,17)</m:t>
              </m:r>
            </m:oMath>
            <w:r w:rsidR="00C03797" w:rsidRPr="00794A57">
              <w:rPr>
                <w:rFonts w:eastAsia="Calibri"/>
                <w:lang w:val="en-GB"/>
              </w:rPr>
              <w:t xml:space="preserve">,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en-GB"/>
                    </w:rPr>
                  </m:ctrlPr>
                </m:sSup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en-GB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en-GB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lang w:val="en-GB"/>
                        </w:rPr>
                        <m:t>0</m:t>
                      </m:r>
                    </m:sub>
                  </m:sSub>
                </m:e>
                <m:sup>
                  <m:r>
                    <w:rPr>
                      <w:rFonts w:ascii="Cambria Math" w:hAnsi="Cambria Math"/>
                      <w:lang w:val="en-GB"/>
                    </w:rPr>
                    <m:t>T</m:t>
                  </m:r>
                </m:sup>
              </m:sSup>
              <m:r>
                <w:rPr>
                  <w:rFonts w:ascii="Cambria Math" w:hAnsi="Cambria Math"/>
                  <w:lang w:val="en-GB"/>
                </w:rPr>
                <m:t>=(0,8)</m:t>
              </m:r>
            </m:oMath>
          </w:p>
        </w:tc>
        <w:tc>
          <w:tcPr>
            <w:tcW w:w="2821" w:type="dxa"/>
            <w:vAlign w:val="center"/>
          </w:tcPr>
          <w:p w14:paraId="21207458" w14:textId="77777777" w:rsidR="00C03797" w:rsidRPr="00CC7FE6" w:rsidRDefault="001304FC" w:rsidP="00F31918">
            <w:pPr>
              <w:pStyle w:val="ac"/>
              <w:rPr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0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T</m:t>
                    </m:r>
                  </m:sup>
                </m:sSup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GB"/>
                      </w:rPr>
                      <m:t>0</m:t>
                    </m:r>
                  </m:e>
                </m:d>
                <m:r>
                  <w:rPr>
                    <w:rFonts w:ascii="Cambria Math" w:hAnsi="Cambria Math"/>
                    <w:lang w:val="en-GB"/>
                  </w:rPr>
                  <m:t>·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0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T</m:t>
                    </m:r>
                  </m:sup>
                </m:sSup>
                <m:d>
                  <m:dPr>
                    <m:begChr m:val="["/>
                    <m:endChr m:val="]"/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GB"/>
                      </w:rPr>
                      <m:t>1</m:t>
                    </m:r>
                  </m:e>
                </m:d>
                <m:r>
                  <w:rPr>
                    <w:rFonts w:ascii="Cambria Math" w:hAnsi="Cambria Math"/>
                    <w:lang w:val="en-GB"/>
                  </w:rPr>
                  <m:t>·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0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T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en-GB"/>
                              </w:rPr>
                            </m:ctrlPr>
                          </m:sSup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lang w:val="en-GB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  <w:lang w:val="en-GB"/>
                                  </w:rPr>
                                  <m:t>K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  <w:lang w:val="en-GB"/>
                                  </w:rPr>
                                  <m:t>0</m:t>
                                </m:r>
                              </m:sub>
                            </m:sSub>
                          </m:e>
                          <m:sup>
                            <m:r>
                              <w:rPr>
                                <w:rFonts w:ascii="Cambria Math" w:hAnsi="Cambria Math"/>
                                <w:lang w:val="en-GB"/>
                              </w:rPr>
                              <m:t>T</m:t>
                            </m:r>
                          </m:sup>
                        </m:sSup>
                      </m:e>
                    </m:d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position w:val="8"/>
                    <w:lang w:val="en-GB"/>
                  </w:rPr>
                  <m:t xml:space="preserve"> </m:t>
                </m:r>
              </m:oMath>
            </m:oMathPara>
          </w:p>
        </w:tc>
      </w:tr>
      <w:tr w:rsidR="00C03797" w:rsidRPr="00CC7FE6" w14:paraId="20606F68" w14:textId="77777777" w:rsidTr="00CA554D">
        <w:trPr>
          <w:trHeight w:val="397"/>
          <w:jc w:val="center"/>
        </w:trPr>
        <w:tc>
          <w:tcPr>
            <w:tcW w:w="1560" w:type="dxa"/>
            <w:vMerge/>
            <w:vAlign w:val="center"/>
          </w:tcPr>
          <w:p w14:paraId="531966C3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</w:p>
        </w:tc>
        <w:tc>
          <w:tcPr>
            <w:tcW w:w="1876" w:type="dxa"/>
            <w:vAlign w:val="center"/>
          </w:tcPr>
          <w:p w14:paraId="108820D5" w14:textId="77777777" w:rsidR="00C03797" w:rsidRPr="00794A57" w:rsidRDefault="00C03797" w:rsidP="00F31918">
            <w:pPr>
              <w:pStyle w:val="ac"/>
              <w:rPr>
                <w:lang w:val="en-GB"/>
              </w:rPr>
            </w:pPr>
            <w:r w:rsidRPr="00794A57">
              <w:rPr>
                <w:lang w:val="en-GB"/>
              </w:rPr>
              <w:t>BatchNorm2D</w:t>
            </w:r>
          </w:p>
        </w:tc>
        <w:tc>
          <w:tcPr>
            <w:tcW w:w="3524" w:type="dxa"/>
            <w:vAlign w:val="center"/>
          </w:tcPr>
          <w:p w14:paraId="516044A0" w14:textId="77777777" w:rsidR="00C03797" w:rsidRPr="00794A57" w:rsidRDefault="00C03797" w:rsidP="00F31918">
            <w:pPr>
              <w:pStyle w:val="ac"/>
              <w:rPr>
                <w:rFonts w:eastAsia="Calibri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lang w:val="en-GB"/>
                  </w:rPr>
                  <m:t>momentum=0.99</m:t>
                </m:r>
              </m:oMath>
            </m:oMathPara>
          </w:p>
        </w:tc>
        <w:tc>
          <w:tcPr>
            <w:tcW w:w="2821" w:type="dxa"/>
            <w:vAlign w:val="center"/>
          </w:tcPr>
          <w:p w14:paraId="75357F45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m:oMathPara>
              <m:oMath>
                <m:r>
                  <w:rPr>
                    <w:rFonts w:ascii="Cambria Math" w:hAnsi="Cambria Math"/>
                    <w:lang w:val="en-GB"/>
                  </w:rPr>
                  <m:t>2∙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0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T</m:t>
                    </m:r>
                  </m:sup>
                </m:sSup>
              </m:oMath>
            </m:oMathPara>
          </w:p>
        </w:tc>
      </w:tr>
      <w:tr w:rsidR="00C03797" w:rsidRPr="00CC7FE6" w14:paraId="5BB39C30" w14:textId="77777777" w:rsidTr="00CA554D">
        <w:trPr>
          <w:trHeight w:val="397"/>
          <w:jc w:val="center"/>
        </w:trPr>
        <w:tc>
          <w:tcPr>
            <w:tcW w:w="1560" w:type="dxa"/>
            <w:vMerge/>
            <w:vAlign w:val="center"/>
          </w:tcPr>
          <w:p w14:paraId="2E9EADA4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</w:p>
        </w:tc>
        <w:tc>
          <w:tcPr>
            <w:tcW w:w="1876" w:type="dxa"/>
            <w:vAlign w:val="center"/>
          </w:tcPr>
          <w:p w14:paraId="187843A6" w14:textId="77777777" w:rsidR="00C03797" w:rsidRPr="00794A57" w:rsidRDefault="00C03797" w:rsidP="00F31918">
            <w:pPr>
              <w:pStyle w:val="ac"/>
              <w:rPr>
                <w:lang w:val="en-GB"/>
              </w:rPr>
            </w:pPr>
            <w:r w:rsidRPr="00794A57">
              <w:rPr>
                <w:lang w:val="en-GB"/>
              </w:rPr>
              <w:t>ELU</w:t>
            </w:r>
          </w:p>
        </w:tc>
        <w:tc>
          <w:tcPr>
            <w:tcW w:w="3524" w:type="dxa"/>
            <w:vAlign w:val="center"/>
          </w:tcPr>
          <w:p w14:paraId="58C7ED54" w14:textId="77777777" w:rsidR="00C03797" w:rsidRPr="00794A57" w:rsidRDefault="00C03797" w:rsidP="00F31918">
            <w:pPr>
              <w:pStyle w:val="ac"/>
              <w:rPr>
                <w:rFonts w:eastAsia="Calibri"/>
                <w:lang w:val="en-GB"/>
              </w:rPr>
            </w:pPr>
          </w:p>
        </w:tc>
        <w:tc>
          <w:tcPr>
            <w:tcW w:w="2821" w:type="dxa"/>
            <w:vAlign w:val="center"/>
          </w:tcPr>
          <w:p w14:paraId="08E887EF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 w:rsidRPr="00CC7FE6">
              <w:rPr>
                <w:lang w:val="en-GB"/>
              </w:rPr>
              <w:t>0</w:t>
            </w:r>
          </w:p>
        </w:tc>
      </w:tr>
      <w:tr w:rsidR="00C03797" w:rsidRPr="00CC7FE6" w14:paraId="37DF1F33" w14:textId="77777777" w:rsidTr="00CA554D">
        <w:trPr>
          <w:trHeight w:val="397"/>
          <w:jc w:val="center"/>
        </w:trPr>
        <w:tc>
          <w:tcPr>
            <w:tcW w:w="1560" w:type="dxa"/>
            <w:vMerge/>
            <w:vAlign w:val="center"/>
          </w:tcPr>
          <w:p w14:paraId="147BB867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</w:p>
        </w:tc>
        <w:tc>
          <w:tcPr>
            <w:tcW w:w="1876" w:type="dxa"/>
            <w:vAlign w:val="center"/>
          </w:tcPr>
          <w:p w14:paraId="695E0E86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 w:rsidRPr="00CC7FE6">
              <w:rPr>
                <w:lang w:val="en-GB"/>
              </w:rPr>
              <w:t>AvgPool2D</w:t>
            </w:r>
          </w:p>
        </w:tc>
        <w:tc>
          <w:tcPr>
            <w:tcW w:w="3524" w:type="dxa"/>
            <w:vAlign w:val="center"/>
          </w:tcPr>
          <w:p w14:paraId="586012FB" w14:textId="77777777" w:rsidR="00C03797" w:rsidRPr="00AD40EB" w:rsidRDefault="001304FC" w:rsidP="00F31918">
            <w:pPr>
              <w:pStyle w:val="ac"/>
              <w:rPr>
                <w:rFonts w:eastAsia="Calibri"/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F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p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T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S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p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T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>=(1,6)→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p</m:t>
                        </m:r>
                      </m:sub>
                    </m:sSub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lang w:val="en-GB"/>
                      </w:rPr>
                      <m:t>ST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>=T//18</m:t>
                </m:r>
              </m:oMath>
            </m:oMathPara>
          </w:p>
        </w:tc>
        <w:tc>
          <w:tcPr>
            <w:tcW w:w="2821" w:type="dxa"/>
            <w:vAlign w:val="center"/>
          </w:tcPr>
          <w:p w14:paraId="78C4FB06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 w:rsidRPr="00CC7FE6">
              <w:rPr>
                <w:lang w:val="en-GB"/>
              </w:rPr>
              <w:t>0</w:t>
            </w:r>
          </w:p>
        </w:tc>
      </w:tr>
      <w:tr w:rsidR="00C03797" w:rsidRPr="00CC7FE6" w14:paraId="6EC8A436" w14:textId="77777777" w:rsidTr="00CA554D">
        <w:trPr>
          <w:trHeight w:val="397"/>
          <w:jc w:val="center"/>
        </w:trPr>
        <w:tc>
          <w:tcPr>
            <w:tcW w:w="1560" w:type="dxa"/>
            <w:vMerge/>
            <w:tcBorders>
              <w:bottom w:val="nil"/>
            </w:tcBorders>
            <w:vAlign w:val="center"/>
          </w:tcPr>
          <w:p w14:paraId="05BCB17C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</w:p>
        </w:tc>
        <w:tc>
          <w:tcPr>
            <w:tcW w:w="1876" w:type="dxa"/>
            <w:vAlign w:val="center"/>
          </w:tcPr>
          <w:p w14:paraId="32F1A03D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 w:rsidRPr="00CC7FE6">
              <w:rPr>
                <w:lang w:val="en-GB"/>
              </w:rPr>
              <w:t>Dropout</w:t>
            </w:r>
          </w:p>
        </w:tc>
        <w:tc>
          <w:tcPr>
            <w:tcW w:w="3524" w:type="dxa"/>
            <w:vAlign w:val="center"/>
          </w:tcPr>
          <w:p w14:paraId="7A9D14DB" w14:textId="77777777" w:rsidR="00C03797" w:rsidRPr="00B11FC2" w:rsidRDefault="00C03797" w:rsidP="00F31918">
            <w:pPr>
              <w:pStyle w:val="ac"/>
              <w:rPr>
                <w:rFonts w:eastAsia="Calibri"/>
                <w:lang w:val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Calibri" w:hAnsi="Cambria Math"/>
                    <w:lang w:val="en-GB"/>
                  </w:rPr>
                  <m:t>p=</m:t>
                </m:r>
                <m:r>
                  <w:rPr>
                    <w:rFonts w:ascii="Cambria Math" w:hAnsi="Cambria Math"/>
                    <w:lang w:val="en-GB"/>
                  </w:rPr>
                  <m:t>0.5</m:t>
                </m:r>
              </m:oMath>
            </m:oMathPara>
          </w:p>
        </w:tc>
        <w:tc>
          <w:tcPr>
            <w:tcW w:w="2821" w:type="dxa"/>
            <w:vAlign w:val="center"/>
          </w:tcPr>
          <w:p w14:paraId="77360772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 w:rsidRPr="00CC7FE6">
              <w:rPr>
                <w:lang w:val="en-GB"/>
              </w:rPr>
              <w:t>0</w:t>
            </w:r>
          </w:p>
        </w:tc>
      </w:tr>
      <w:tr w:rsidR="00C03797" w:rsidRPr="00CC7FE6" w14:paraId="298A625C" w14:textId="77777777" w:rsidTr="00CA554D">
        <w:trPr>
          <w:trHeight w:val="397"/>
          <w:jc w:val="center"/>
        </w:trPr>
        <w:tc>
          <w:tcPr>
            <w:tcW w:w="1560" w:type="dxa"/>
            <w:vMerge w:val="restart"/>
            <w:tcBorders>
              <w:top w:val="nil"/>
              <w:bottom w:val="single" w:sz="4" w:space="0" w:color="auto"/>
            </w:tcBorders>
            <w:vAlign w:val="center"/>
          </w:tcPr>
          <w:p w14:paraId="225098F1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>
              <w:rPr>
                <w:lang w:val="en-GB"/>
              </w:rPr>
              <w:t>Fully-connected (FC)</w:t>
            </w:r>
          </w:p>
        </w:tc>
        <w:tc>
          <w:tcPr>
            <w:tcW w:w="1876" w:type="dxa"/>
            <w:vAlign w:val="center"/>
          </w:tcPr>
          <w:p w14:paraId="090809A1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 w:rsidRPr="00CC7FE6">
              <w:rPr>
                <w:lang w:val="en-GB"/>
              </w:rPr>
              <w:t>Flatten</w:t>
            </w:r>
          </w:p>
        </w:tc>
        <w:tc>
          <w:tcPr>
            <w:tcW w:w="3524" w:type="dxa"/>
            <w:vAlign w:val="center"/>
          </w:tcPr>
          <w:p w14:paraId="1466222F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</w:p>
        </w:tc>
        <w:tc>
          <w:tcPr>
            <w:tcW w:w="2821" w:type="dxa"/>
            <w:vAlign w:val="center"/>
          </w:tcPr>
          <w:p w14:paraId="2D3A1D7F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 w:rsidRPr="00CC7FE6">
              <w:rPr>
                <w:lang w:val="en-GB"/>
              </w:rPr>
              <w:t>0</w:t>
            </w:r>
          </w:p>
        </w:tc>
      </w:tr>
      <w:tr w:rsidR="00C03797" w:rsidRPr="00CC7FE6" w14:paraId="230C8836" w14:textId="77777777" w:rsidTr="00CA554D">
        <w:trPr>
          <w:trHeight w:val="397"/>
          <w:jc w:val="center"/>
        </w:trPr>
        <w:tc>
          <w:tcPr>
            <w:tcW w:w="156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CEC395D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</w:p>
        </w:tc>
        <w:tc>
          <w:tcPr>
            <w:tcW w:w="1876" w:type="dxa"/>
            <w:tcBorders>
              <w:bottom w:val="nil"/>
            </w:tcBorders>
            <w:shd w:val="clear" w:color="auto" w:fill="auto"/>
            <w:vAlign w:val="center"/>
          </w:tcPr>
          <w:p w14:paraId="4D618BBC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 w:rsidRPr="00CC7FE6">
              <w:rPr>
                <w:lang w:val="en-GB"/>
              </w:rPr>
              <w:t>Fully-Connected</w:t>
            </w:r>
          </w:p>
        </w:tc>
        <w:tc>
          <w:tcPr>
            <w:tcW w:w="3524" w:type="dxa"/>
            <w:tcBorders>
              <w:bottom w:val="nil"/>
            </w:tcBorders>
            <w:vAlign w:val="center"/>
          </w:tcPr>
          <w:p w14:paraId="323A9B2A" w14:textId="77777777" w:rsidR="00C03797" w:rsidRPr="003D723D" w:rsidRDefault="001304FC" w:rsidP="00F31918">
            <w:pPr>
              <w:pStyle w:val="ac"/>
              <w:rPr>
                <w:lang w:val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FC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>=3</m:t>
                </m:r>
              </m:oMath>
            </m:oMathPara>
          </w:p>
        </w:tc>
        <w:tc>
          <w:tcPr>
            <w:tcW w:w="2821" w:type="dxa"/>
            <w:tcBorders>
              <w:bottom w:val="nil"/>
            </w:tcBorders>
            <w:vAlign w:val="center"/>
          </w:tcPr>
          <w:p w14:paraId="0D5F7B5E" w14:textId="77777777" w:rsidR="00C03797" w:rsidRPr="00CC7FE6" w:rsidRDefault="001304FC" w:rsidP="00F31918">
            <w:pPr>
              <w:pStyle w:val="ac"/>
              <w:rPr>
                <w:lang w:val="en-GB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lang w:val="en-GB"/>
                      </w:rPr>
                      <m:t>N</m:t>
                    </m:r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FC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>∙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(T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p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T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>∙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lang w:val="en-GB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GB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GB"/>
                          </w:rPr>
                          <m:t>0</m:t>
                        </m:r>
                      </m:sub>
                    </m:sSub>
                  </m:e>
                  <m:sup>
                    <m:r>
                      <w:rPr>
                        <w:rFonts w:ascii="Cambria Math" w:hAnsi="Cambria Math"/>
                        <w:lang w:val="en-GB"/>
                      </w:rPr>
                      <m:t>T</m:t>
                    </m:r>
                  </m:sup>
                </m:sSup>
                <m:r>
                  <w:rPr>
                    <w:rFonts w:ascii="Cambria Math" w:hAnsi="Cambria Math"/>
                    <w:lang w:val="en-GB"/>
                  </w:rPr>
                  <m:t>+1)</m:t>
                </m:r>
              </m:oMath>
            </m:oMathPara>
          </w:p>
        </w:tc>
      </w:tr>
      <w:tr w:rsidR="00C03797" w:rsidRPr="00CC7FE6" w14:paraId="68537DAB" w14:textId="77777777" w:rsidTr="00CA554D">
        <w:trPr>
          <w:trHeight w:val="397"/>
          <w:jc w:val="center"/>
        </w:trPr>
        <w:tc>
          <w:tcPr>
            <w:tcW w:w="156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2D248E6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</w:p>
        </w:tc>
        <w:tc>
          <w:tcPr>
            <w:tcW w:w="1876" w:type="dxa"/>
            <w:tcBorders>
              <w:top w:val="nil"/>
              <w:bottom w:val="single" w:sz="4" w:space="0" w:color="auto"/>
            </w:tcBorders>
            <w:vAlign w:val="center"/>
          </w:tcPr>
          <w:p w14:paraId="48436BC2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 w:rsidRPr="00CC7FE6">
              <w:rPr>
                <w:lang w:val="en-GB"/>
              </w:rPr>
              <w:t>Softmax</w:t>
            </w:r>
          </w:p>
        </w:tc>
        <w:tc>
          <w:tcPr>
            <w:tcW w:w="3524" w:type="dxa"/>
            <w:tcBorders>
              <w:top w:val="nil"/>
              <w:bottom w:val="single" w:sz="4" w:space="0" w:color="auto"/>
            </w:tcBorders>
            <w:vAlign w:val="center"/>
          </w:tcPr>
          <w:p w14:paraId="5D89C0E6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</w:p>
        </w:tc>
        <w:tc>
          <w:tcPr>
            <w:tcW w:w="2821" w:type="dxa"/>
            <w:tcBorders>
              <w:top w:val="nil"/>
              <w:bottom w:val="single" w:sz="4" w:space="0" w:color="auto"/>
            </w:tcBorders>
            <w:vAlign w:val="center"/>
          </w:tcPr>
          <w:p w14:paraId="08BA2614" w14:textId="77777777" w:rsidR="00C03797" w:rsidRPr="00CC7FE6" w:rsidRDefault="00C03797" w:rsidP="00F31918">
            <w:pPr>
              <w:pStyle w:val="ac"/>
              <w:rPr>
                <w:lang w:val="en-GB"/>
              </w:rPr>
            </w:pPr>
            <w:r w:rsidRPr="00CC7FE6">
              <w:rPr>
                <w:lang w:val="en-GB"/>
              </w:rPr>
              <w:t>0</w:t>
            </w:r>
          </w:p>
        </w:tc>
      </w:tr>
    </w:tbl>
    <w:p w14:paraId="6608EFFF" w14:textId="50D3E200" w:rsidR="00C03797" w:rsidRDefault="00C03797" w:rsidP="00C03797">
      <w:pPr>
        <w:ind w:firstLine="420"/>
        <w:rPr>
          <w:rFonts w:eastAsiaTheme="minorEastAsia"/>
          <w:b/>
          <w:lang w:val="en-GB"/>
        </w:rPr>
      </w:pPr>
    </w:p>
    <w:p w14:paraId="6B9204EC" w14:textId="77777777" w:rsidR="005F5AEC" w:rsidRPr="005F5AEC" w:rsidRDefault="005F5AEC" w:rsidP="00C03797">
      <w:pPr>
        <w:ind w:firstLine="420"/>
        <w:rPr>
          <w:rFonts w:eastAsiaTheme="minorEastAsia"/>
          <w:b/>
          <w:lang w:val="en-GB"/>
        </w:rPr>
      </w:pPr>
    </w:p>
    <w:p w14:paraId="011930F3" w14:textId="0AA56349" w:rsidR="00CE29BA" w:rsidRDefault="00772634" w:rsidP="005F5AEC">
      <w:pPr>
        <w:pStyle w:val="a0"/>
        <w:rPr>
          <w:lang w:val="en-GB"/>
        </w:rPr>
      </w:pPr>
      <w:r>
        <w:rPr>
          <w:lang w:val="en-GB"/>
        </w:rPr>
        <w:t xml:space="preserve">Supplementary </w:t>
      </w:r>
      <w:r w:rsidRPr="00CC7FE6">
        <w:rPr>
          <w:lang w:val="en-GB"/>
        </w:rPr>
        <w:t xml:space="preserve">Table </w:t>
      </w:r>
      <w:r>
        <w:rPr>
          <w:lang w:val="en-GB"/>
        </w:rPr>
        <w:t>2</w:t>
      </w:r>
      <w:r w:rsidR="00452C3A">
        <w:rPr>
          <w:lang w:val="en-GB"/>
        </w:rPr>
        <w:t>.</w:t>
      </w:r>
      <w:r w:rsidR="00562434">
        <w:rPr>
          <w:lang w:val="en-GB"/>
        </w:rPr>
        <w:t xml:space="preserve"> </w:t>
      </w:r>
      <w:r w:rsidR="001C784F">
        <w:rPr>
          <w:lang w:val="en-GB"/>
        </w:rPr>
        <w:t>F1</w:t>
      </w:r>
      <w:r w:rsidR="00674F93">
        <w:rPr>
          <w:lang w:val="en-GB"/>
        </w:rPr>
        <w:t xml:space="preserve"> </w:t>
      </w:r>
      <w:r w:rsidR="001C784F">
        <w:rPr>
          <w:lang w:val="en-GB"/>
        </w:rPr>
        <w:t>score</w:t>
      </w:r>
      <w:r w:rsidR="00866630">
        <w:rPr>
          <w:lang w:val="en-GB"/>
        </w:rPr>
        <w:t>s</w:t>
      </w:r>
      <w:r w:rsidR="001C784F">
        <w:rPr>
          <w:lang w:val="en-GB"/>
        </w:rPr>
        <w:t xml:space="preserve"> and </w:t>
      </w:r>
      <w:r w:rsidR="00AE21BA">
        <w:rPr>
          <w:lang w:val="en-GB"/>
        </w:rPr>
        <w:t>AUPR</w:t>
      </w:r>
      <w:r w:rsidR="00866630">
        <w:rPr>
          <w:lang w:val="en-GB"/>
        </w:rPr>
        <w:t>s</w:t>
      </w:r>
      <w:r w:rsidR="001C784F">
        <w:rPr>
          <w:lang w:val="en-GB"/>
        </w:rPr>
        <w:t xml:space="preserve"> for the target and distractor conditions while training CNNs with the LOSO and WS training strategies (mean value ± standard error of the mean</w:t>
      </w:r>
      <w:r w:rsidR="001C784F" w:rsidRPr="00452C3A">
        <w:rPr>
          <w:lang w:val="en-GB"/>
        </w:rPr>
        <w:t>).</w:t>
      </w:r>
      <w:r w:rsidR="007B1FDB" w:rsidRPr="00006F4C">
        <w:rPr>
          <w:b w:val="0"/>
        </w:rPr>
        <w:t xml:space="preserve"> It is worth noticing that these results</w:t>
      </w:r>
      <w:r w:rsidR="00EA27FF" w:rsidRPr="00006F4C">
        <w:rPr>
          <w:b w:val="0"/>
        </w:rPr>
        <w:t xml:space="preserve"> </w:t>
      </w:r>
      <w:r w:rsidR="007B1FDB" w:rsidRPr="00006F4C">
        <w:rPr>
          <w:b w:val="0"/>
        </w:rPr>
        <w:t>are similar or slightly lower (for the WS strategy) than state-of-the-art results reported at the level of single trial in binary P3 classification tasks (discrimina</w:t>
      </w:r>
      <w:r w:rsidR="00006F4C" w:rsidRPr="00006F4C">
        <w:rPr>
          <w:b w:val="0"/>
        </w:rPr>
        <w:t xml:space="preserve">ting only standard vs. target) </w:t>
      </w:r>
      <w:r w:rsidR="005A2155" w:rsidRPr="00006F4C">
        <w:rPr>
          <w:b w:val="0"/>
        </w:rPr>
        <w:t>[</w:t>
      </w:r>
      <w:r w:rsidR="00D34434" w:rsidRPr="00006F4C">
        <w:rPr>
          <w:b w:val="0"/>
        </w:rPr>
        <w:t>2</w:t>
      </w:r>
      <w:r w:rsidR="005A2155" w:rsidRPr="00006F4C">
        <w:rPr>
          <w:b w:val="0"/>
        </w:rPr>
        <w:t>]</w:t>
      </w:r>
      <w:r w:rsidR="007B1FDB" w:rsidRPr="00006F4C">
        <w:rPr>
          <w:b w:val="0"/>
        </w:rPr>
        <w:t>, despite here a more challenging, three-class classification problem is addressed.</w:t>
      </w:r>
    </w:p>
    <w:tbl>
      <w:tblPr>
        <w:tblStyle w:val="TableGrid"/>
        <w:tblW w:w="552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1"/>
        <w:gridCol w:w="1194"/>
        <w:gridCol w:w="1345"/>
        <w:gridCol w:w="1348"/>
      </w:tblGrid>
      <w:tr w:rsidR="00470425" w:rsidRPr="00D469CB" w14:paraId="1E0CDAC6" w14:textId="77777777" w:rsidTr="00452C3A">
        <w:trPr>
          <w:trHeight w:val="340"/>
          <w:jc w:val="center"/>
        </w:trPr>
        <w:tc>
          <w:tcPr>
            <w:tcW w:w="16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CA6FFD" w14:textId="0169A64A" w:rsidR="00EE045A" w:rsidRPr="00D469CB" w:rsidRDefault="00EE045A" w:rsidP="00452C3A">
            <w:pPr>
              <w:pStyle w:val="ac"/>
              <w:rPr>
                <w:lang w:val="en-GB"/>
              </w:rPr>
            </w:pPr>
            <w:r w:rsidRPr="00D469CB">
              <w:rPr>
                <w:lang w:val="en-GB"/>
              </w:rPr>
              <w:t>Training strategy</w:t>
            </w:r>
          </w:p>
        </w:tc>
        <w:tc>
          <w:tcPr>
            <w:tcW w:w="11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372788" w14:textId="5C12C72D" w:rsidR="00EE045A" w:rsidRPr="00D469CB" w:rsidRDefault="00EE045A" w:rsidP="00452C3A">
            <w:pPr>
              <w:pStyle w:val="ac"/>
              <w:rPr>
                <w:lang w:val="en-GB"/>
              </w:rPr>
            </w:pPr>
            <w:r w:rsidRPr="00D469CB">
              <w:rPr>
                <w:lang w:val="en-GB"/>
              </w:rPr>
              <w:t>Class</w:t>
            </w:r>
          </w:p>
        </w:tc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47874" w14:textId="32517516" w:rsidR="00EE045A" w:rsidRPr="00D469CB" w:rsidRDefault="00EE045A" w:rsidP="00452C3A">
            <w:pPr>
              <w:pStyle w:val="ac"/>
              <w:rPr>
                <w:lang w:val="en-GB"/>
              </w:rPr>
            </w:pPr>
            <w:r w:rsidRPr="00D469CB">
              <w:rPr>
                <w:lang w:val="en-GB"/>
              </w:rPr>
              <w:t>F1</w:t>
            </w:r>
            <w:r w:rsidR="002229B0">
              <w:rPr>
                <w:lang w:val="en-GB"/>
              </w:rPr>
              <w:t xml:space="preserve"> </w:t>
            </w:r>
            <w:r w:rsidRPr="00D469CB">
              <w:rPr>
                <w:lang w:val="en-GB"/>
              </w:rPr>
              <w:t>score</w:t>
            </w:r>
            <w:r w:rsidR="00D469CB">
              <w:rPr>
                <w:lang w:val="en-GB"/>
              </w:rPr>
              <w:t xml:space="preserve"> (%)</w:t>
            </w:r>
          </w:p>
        </w:tc>
        <w:tc>
          <w:tcPr>
            <w:tcW w:w="13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BDD122" w14:textId="75F7034B" w:rsidR="00EE045A" w:rsidRPr="00D469CB" w:rsidRDefault="00EE045A" w:rsidP="00452C3A">
            <w:pPr>
              <w:pStyle w:val="ac"/>
              <w:rPr>
                <w:lang w:val="en-GB"/>
              </w:rPr>
            </w:pPr>
            <w:r w:rsidRPr="00D469CB">
              <w:rPr>
                <w:lang w:val="en-GB"/>
              </w:rPr>
              <w:t>AUPR</w:t>
            </w:r>
            <w:r w:rsidR="00D469CB">
              <w:rPr>
                <w:lang w:val="en-GB"/>
              </w:rPr>
              <w:t xml:space="preserve"> (%)</w:t>
            </w:r>
          </w:p>
        </w:tc>
      </w:tr>
      <w:tr w:rsidR="00470425" w:rsidRPr="00D469CB" w14:paraId="4B4192A0" w14:textId="77777777" w:rsidTr="00452C3A">
        <w:trPr>
          <w:trHeight w:val="340"/>
          <w:jc w:val="center"/>
        </w:trPr>
        <w:tc>
          <w:tcPr>
            <w:tcW w:w="1641" w:type="dxa"/>
            <w:vMerge w:val="restart"/>
            <w:tcBorders>
              <w:top w:val="single" w:sz="4" w:space="0" w:color="auto"/>
            </w:tcBorders>
            <w:vAlign w:val="center"/>
          </w:tcPr>
          <w:p w14:paraId="27FB4516" w14:textId="2452EF41" w:rsidR="00EE045A" w:rsidRPr="00D469CB" w:rsidRDefault="00EE045A" w:rsidP="00452C3A">
            <w:pPr>
              <w:pStyle w:val="ac"/>
              <w:rPr>
                <w:lang w:val="en-GB"/>
              </w:rPr>
            </w:pPr>
            <w:r w:rsidRPr="00D469CB">
              <w:rPr>
                <w:lang w:val="en-GB"/>
              </w:rPr>
              <w:t>LOSO</w:t>
            </w:r>
          </w:p>
        </w:tc>
        <w:tc>
          <w:tcPr>
            <w:tcW w:w="1194" w:type="dxa"/>
            <w:tcBorders>
              <w:top w:val="single" w:sz="4" w:space="0" w:color="auto"/>
            </w:tcBorders>
            <w:vAlign w:val="center"/>
          </w:tcPr>
          <w:p w14:paraId="6D9629F1" w14:textId="2BC80334" w:rsidR="00EE045A" w:rsidRPr="00D469CB" w:rsidRDefault="00EE045A" w:rsidP="00452C3A">
            <w:pPr>
              <w:pStyle w:val="ac"/>
              <w:rPr>
                <w:lang w:val="en-GB"/>
              </w:rPr>
            </w:pPr>
            <w:r w:rsidRPr="00D469CB">
              <w:rPr>
                <w:lang w:val="en-GB"/>
              </w:rPr>
              <w:t>Target</w:t>
            </w:r>
          </w:p>
        </w:tc>
        <w:tc>
          <w:tcPr>
            <w:tcW w:w="1345" w:type="dxa"/>
            <w:tcBorders>
              <w:top w:val="single" w:sz="4" w:space="0" w:color="auto"/>
            </w:tcBorders>
            <w:vAlign w:val="center"/>
          </w:tcPr>
          <w:p w14:paraId="34D3F14C" w14:textId="4E421776" w:rsidR="00EE045A" w:rsidRPr="00D469CB" w:rsidRDefault="00D469CB" w:rsidP="00452C3A">
            <w:pPr>
              <w:pStyle w:val="ac"/>
              <w:rPr>
                <w:lang w:val="en-GB"/>
              </w:rPr>
            </w:pPr>
            <w:r w:rsidRPr="00D469CB">
              <w:rPr>
                <w:lang w:val="en-GB"/>
              </w:rPr>
              <w:t>37.3</w:t>
            </w:r>
            <w:r w:rsidR="00B759C7">
              <w:rPr>
                <w:lang w:val="en-GB"/>
              </w:rPr>
              <w:t xml:space="preserve"> ± </w:t>
            </w:r>
            <w:r w:rsidRPr="00D469CB">
              <w:rPr>
                <w:lang w:val="en-GB"/>
              </w:rPr>
              <w:t>2.3</w:t>
            </w:r>
          </w:p>
        </w:tc>
        <w:tc>
          <w:tcPr>
            <w:tcW w:w="1348" w:type="dxa"/>
            <w:tcBorders>
              <w:top w:val="single" w:sz="4" w:space="0" w:color="auto"/>
            </w:tcBorders>
            <w:vAlign w:val="center"/>
          </w:tcPr>
          <w:p w14:paraId="41DCB611" w14:textId="616B7E27" w:rsidR="00EE045A" w:rsidRPr="00D469CB" w:rsidRDefault="00D469CB" w:rsidP="00452C3A">
            <w:pPr>
              <w:pStyle w:val="ac"/>
              <w:rPr>
                <w:lang w:val="en-GB"/>
              </w:rPr>
            </w:pPr>
            <w:r w:rsidRPr="00D469CB">
              <w:rPr>
                <w:lang w:val="en-GB"/>
              </w:rPr>
              <w:t>38.0</w:t>
            </w:r>
            <w:r w:rsidR="00B759C7">
              <w:rPr>
                <w:lang w:val="en-GB"/>
              </w:rPr>
              <w:t xml:space="preserve"> ± </w:t>
            </w:r>
            <w:r w:rsidRPr="00D469CB">
              <w:rPr>
                <w:lang w:val="en-GB"/>
              </w:rPr>
              <w:t>2.7</w:t>
            </w:r>
          </w:p>
        </w:tc>
      </w:tr>
      <w:tr w:rsidR="00470425" w:rsidRPr="00D469CB" w14:paraId="0A931378" w14:textId="77777777" w:rsidTr="00452C3A">
        <w:trPr>
          <w:trHeight w:val="340"/>
          <w:jc w:val="center"/>
        </w:trPr>
        <w:tc>
          <w:tcPr>
            <w:tcW w:w="1641" w:type="dxa"/>
            <w:vMerge/>
            <w:vAlign w:val="center"/>
          </w:tcPr>
          <w:p w14:paraId="2DA2E5E8" w14:textId="77777777" w:rsidR="00EE045A" w:rsidRPr="00D469CB" w:rsidRDefault="00EE045A" w:rsidP="00452C3A">
            <w:pPr>
              <w:pStyle w:val="ac"/>
              <w:rPr>
                <w:lang w:val="en-GB"/>
              </w:rPr>
            </w:pPr>
          </w:p>
        </w:tc>
        <w:tc>
          <w:tcPr>
            <w:tcW w:w="1194" w:type="dxa"/>
            <w:vAlign w:val="center"/>
          </w:tcPr>
          <w:p w14:paraId="5D5AD0B1" w14:textId="130C2EC5" w:rsidR="00EE045A" w:rsidRPr="00D469CB" w:rsidRDefault="00EE045A" w:rsidP="00452C3A">
            <w:pPr>
              <w:pStyle w:val="ac"/>
              <w:rPr>
                <w:lang w:val="en-GB"/>
              </w:rPr>
            </w:pPr>
            <w:r w:rsidRPr="00D469CB">
              <w:rPr>
                <w:lang w:val="en-GB"/>
              </w:rPr>
              <w:t>Distractor</w:t>
            </w:r>
          </w:p>
        </w:tc>
        <w:tc>
          <w:tcPr>
            <w:tcW w:w="1345" w:type="dxa"/>
            <w:vAlign w:val="center"/>
          </w:tcPr>
          <w:p w14:paraId="00050739" w14:textId="12E37413" w:rsidR="00EE045A" w:rsidRPr="00D469CB" w:rsidRDefault="00D469CB" w:rsidP="00452C3A">
            <w:pPr>
              <w:pStyle w:val="ac"/>
              <w:rPr>
                <w:lang w:val="en-GB"/>
              </w:rPr>
            </w:pPr>
            <w:r w:rsidRPr="00D469CB">
              <w:rPr>
                <w:lang w:val="en-GB"/>
              </w:rPr>
              <w:t>48.5</w:t>
            </w:r>
            <w:r w:rsidR="00B759C7">
              <w:rPr>
                <w:lang w:val="en-GB"/>
              </w:rPr>
              <w:t xml:space="preserve"> ± </w:t>
            </w:r>
            <w:r w:rsidRPr="00D469CB">
              <w:rPr>
                <w:lang w:val="en-GB"/>
              </w:rPr>
              <w:t>1.8</w:t>
            </w:r>
          </w:p>
        </w:tc>
        <w:tc>
          <w:tcPr>
            <w:tcW w:w="1348" w:type="dxa"/>
            <w:vAlign w:val="center"/>
          </w:tcPr>
          <w:p w14:paraId="5BF2BEEB" w14:textId="0C13C74B" w:rsidR="00EE045A" w:rsidRPr="00D469CB" w:rsidRDefault="00D469CB" w:rsidP="00452C3A">
            <w:pPr>
              <w:pStyle w:val="ac"/>
              <w:rPr>
                <w:lang w:val="en-GB"/>
              </w:rPr>
            </w:pPr>
            <w:r w:rsidRPr="00D469CB">
              <w:rPr>
                <w:lang w:val="en-GB"/>
              </w:rPr>
              <w:t>51.0</w:t>
            </w:r>
            <w:r w:rsidR="00B759C7">
              <w:rPr>
                <w:lang w:val="en-GB"/>
              </w:rPr>
              <w:t xml:space="preserve"> ± </w:t>
            </w:r>
            <w:r w:rsidRPr="00D469CB">
              <w:rPr>
                <w:lang w:val="en-GB"/>
              </w:rPr>
              <w:t>2.1</w:t>
            </w:r>
          </w:p>
        </w:tc>
      </w:tr>
      <w:tr w:rsidR="00470425" w:rsidRPr="00D469CB" w14:paraId="5979404A" w14:textId="77777777" w:rsidTr="00452C3A">
        <w:trPr>
          <w:trHeight w:val="340"/>
          <w:jc w:val="center"/>
        </w:trPr>
        <w:tc>
          <w:tcPr>
            <w:tcW w:w="1641" w:type="dxa"/>
            <w:vMerge w:val="restart"/>
            <w:vAlign w:val="center"/>
          </w:tcPr>
          <w:p w14:paraId="0F3C5CB2" w14:textId="11BA21F5" w:rsidR="00EE045A" w:rsidRPr="00D469CB" w:rsidRDefault="00EE045A" w:rsidP="00452C3A">
            <w:pPr>
              <w:pStyle w:val="ac"/>
              <w:rPr>
                <w:lang w:val="en-GB"/>
              </w:rPr>
            </w:pPr>
            <w:r w:rsidRPr="00D469CB">
              <w:rPr>
                <w:lang w:val="en-GB"/>
              </w:rPr>
              <w:t>WS</w:t>
            </w:r>
          </w:p>
        </w:tc>
        <w:tc>
          <w:tcPr>
            <w:tcW w:w="1194" w:type="dxa"/>
            <w:vAlign w:val="center"/>
          </w:tcPr>
          <w:p w14:paraId="19BCD150" w14:textId="15012CFB" w:rsidR="00EE045A" w:rsidRPr="00D469CB" w:rsidRDefault="00EE045A" w:rsidP="00452C3A">
            <w:pPr>
              <w:pStyle w:val="ac"/>
              <w:rPr>
                <w:lang w:val="en-GB"/>
              </w:rPr>
            </w:pPr>
            <w:r w:rsidRPr="00D469CB">
              <w:rPr>
                <w:lang w:val="en-GB"/>
              </w:rPr>
              <w:t>Target</w:t>
            </w:r>
          </w:p>
        </w:tc>
        <w:tc>
          <w:tcPr>
            <w:tcW w:w="1345" w:type="dxa"/>
            <w:vAlign w:val="center"/>
          </w:tcPr>
          <w:p w14:paraId="299DF399" w14:textId="0ED03B2D" w:rsidR="00EE045A" w:rsidRPr="00D469CB" w:rsidRDefault="00D469CB" w:rsidP="00452C3A">
            <w:pPr>
              <w:pStyle w:val="ac"/>
              <w:rPr>
                <w:rFonts w:eastAsia="Calibri"/>
                <w:lang w:val="en-GB"/>
              </w:rPr>
            </w:pPr>
            <w:r w:rsidRPr="00D469CB">
              <w:rPr>
                <w:lang w:val="en-GB"/>
              </w:rPr>
              <w:t>35.2</w:t>
            </w:r>
            <w:r w:rsidR="00B759C7">
              <w:rPr>
                <w:lang w:val="en-GB"/>
              </w:rPr>
              <w:t xml:space="preserve"> ± </w:t>
            </w:r>
            <w:r w:rsidRPr="00D469CB">
              <w:rPr>
                <w:lang w:val="en-GB"/>
              </w:rPr>
              <w:t>1.8</w:t>
            </w:r>
          </w:p>
        </w:tc>
        <w:tc>
          <w:tcPr>
            <w:tcW w:w="1348" w:type="dxa"/>
            <w:vAlign w:val="center"/>
          </w:tcPr>
          <w:p w14:paraId="2B96F672" w14:textId="366BCC30" w:rsidR="00EE045A" w:rsidRPr="00D469CB" w:rsidRDefault="00D469CB" w:rsidP="00452C3A">
            <w:pPr>
              <w:pStyle w:val="ac"/>
              <w:rPr>
                <w:lang w:val="en-GB"/>
              </w:rPr>
            </w:pPr>
            <w:r w:rsidRPr="00D469CB">
              <w:rPr>
                <w:lang w:val="en-GB"/>
              </w:rPr>
              <w:t>45.1</w:t>
            </w:r>
            <w:r w:rsidR="00B759C7">
              <w:rPr>
                <w:lang w:val="en-GB"/>
              </w:rPr>
              <w:t xml:space="preserve"> ± </w:t>
            </w:r>
            <w:r w:rsidRPr="00D469CB">
              <w:rPr>
                <w:lang w:val="en-GB"/>
              </w:rPr>
              <w:t>2.1</w:t>
            </w:r>
          </w:p>
        </w:tc>
      </w:tr>
      <w:tr w:rsidR="00470425" w:rsidRPr="00D469CB" w14:paraId="5D76FF5D" w14:textId="77777777" w:rsidTr="00452C3A">
        <w:trPr>
          <w:trHeight w:val="340"/>
          <w:jc w:val="center"/>
        </w:trPr>
        <w:tc>
          <w:tcPr>
            <w:tcW w:w="1641" w:type="dxa"/>
            <w:vMerge/>
            <w:vAlign w:val="center"/>
          </w:tcPr>
          <w:p w14:paraId="1BA43EA9" w14:textId="77777777" w:rsidR="00EE045A" w:rsidRPr="00D469CB" w:rsidRDefault="00EE045A" w:rsidP="00452C3A">
            <w:pPr>
              <w:pStyle w:val="ac"/>
              <w:rPr>
                <w:lang w:val="en-GB"/>
              </w:rPr>
            </w:pPr>
          </w:p>
        </w:tc>
        <w:tc>
          <w:tcPr>
            <w:tcW w:w="1194" w:type="dxa"/>
            <w:vAlign w:val="center"/>
          </w:tcPr>
          <w:p w14:paraId="0704A2D4" w14:textId="3E3F4823" w:rsidR="00EE045A" w:rsidRPr="00D469CB" w:rsidRDefault="00EE045A" w:rsidP="00452C3A">
            <w:pPr>
              <w:pStyle w:val="ac"/>
              <w:rPr>
                <w:lang w:val="en-GB"/>
              </w:rPr>
            </w:pPr>
            <w:r w:rsidRPr="00D469CB">
              <w:rPr>
                <w:lang w:val="en-GB"/>
              </w:rPr>
              <w:t>Distractor</w:t>
            </w:r>
          </w:p>
        </w:tc>
        <w:tc>
          <w:tcPr>
            <w:tcW w:w="1345" w:type="dxa"/>
            <w:vAlign w:val="center"/>
          </w:tcPr>
          <w:p w14:paraId="57E752CA" w14:textId="6CAB7E35" w:rsidR="00EE045A" w:rsidRPr="00D469CB" w:rsidRDefault="00D469CB" w:rsidP="00452C3A">
            <w:pPr>
              <w:pStyle w:val="ac"/>
              <w:rPr>
                <w:rFonts w:eastAsia="Calibri"/>
                <w:lang w:val="en-GB"/>
              </w:rPr>
            </w:pPr>
            <w:r w:rsidRPr="00D469CB">
              <w:rPr>
                <w:lang w:val="en-GB"/>
              </w:rPr>
              <w:t>34.7</w:t>
            </w:r>
            <w:r w:rsidR="00B759C7">
              <w:rPr>
                <w:lang w:val="en-GB"/>
              </w:rPr>
              <w:t xml:space="preserve"> ± </w:t>
            </w:r>
            <w:r w:rsidRPr="00D469CB">
              <w:rPr>
                <w:lang w:val="en-GB"/>
              </w:rPr>
              <w:t>1.8</w:t>
            </w:r>
          </w:p>
        </w:tc>
        <w:tc>
          <w:tcPr>
            <w:tcW w:w="1348" w:type="dxa"/>
            <w:vAlign w:val="center"/>
          </w:tcPr>
          <w:p w14:paraId="605FFCED" w14:textId="7C6B696C" w:rsidR="00EE045A" w:rsidRPr="00D469CB" w:rsidRDefault="00D469CB" w:rsidP="00452C3A">
            <w:pPr>
              <w:pStyle w:val="ac"/>
              <w:rPr>
                <w:lang w:val="en-GB"/>
              </w:rPr>
            </w:pPr>
            <w:r w:rsidRPr="00D469CB">
              <w:rPr>
                <w:lang w:val="en-GB"/>
              </w:rPr>
              <w:t>47.1</w:t>
            </w:r>
            <w:r w:rsidR="00B759C7">
              <w:rPr>
                <w:lang w:val="en-GB"/>
              </w:rPr>
              <w:t xml:space="preserve"> ± </w:t>
            </w:r>
            <w:r w:rsidRPr="00D469CB">
              <w:rPr>
                <w:lang w:val="en-GB"/>
              </w:rPr>
              <w:t>2.2</w:t>
            </w:r>
          </w:p>
        </w:tc>
      </w:tr>
    </w:tbl>
    <w:p w14:paraId="1135BAD0" w14:textId="47C6E984" w:rsidR="00006F4C" w:rsidRDefault="00006F4C" w:rsidP="00452C3A">
      <w:pPr>
        <w:ind w:firstLine="420"/>
        <w:rPr>
          <w:lang w:val="en-GB"/>
        </w:rPr>
      </w:pPr>
      <w:r>
        <w:rPr>
          <w:lang w:val="en-GB"/>
        </w:rPr>
        <w:br w:type="page"/>
      </w:r>
    </w:p>
    <w:p w14:paraId="34F95AE0" w14:textId="77777777" w:rsidR="00772634" w:rsidRDefault="00772634" w:rsidP="00452C3A">
      <w:pPr>
        <w:ind w:firstLine="420"/>
        <w:rPr>
          <w:lang w:val="en-GB"/>
        </w:rPr>
      </w:pPr>
    </w:p>
    <w:p w14:paraId="3F03083E" w14:textId="0F0A178A" w:rsidR="00CF03A4" w:rsidRDefault="00A92B73" w:rsidP="00452C3A">
      <w:pPr>
        <w:ind w:firstLine="420"/>
        <w:jc w:val="center"/>
        <w:rPr>
          <w:bCs/>
          <w:lang w:val="en-GB"/>
        </w:rPr>
      </w:pPr>
      <w:r>
        <w:rPr>
          <w:bCs/>
          <w:noProof/>
        </w:rPr>
        <w:drawing>
          <wp:inline distT="0" distB="0" distL="0" distR="0" wp14:anchorId="1404A3F1" wp14:editId="6549A277">
            <wp:extent cx="4935600" cy="665373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5600" cy="66537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9FF55" w14:textId="11816CA7" w:rsidR="00B2504A" w:rsidRDefault="00145F06" w:rsidP="00452C3A">
      <w:pPr>
        <w:ind w:firstLineChars="0" w:firstLine="0"/>
        <w:rPr>
          <w:lang w:val="en-GB"/>
        </w:rPr>
      </w:pPr>
      <w:r>
        <w:rPr>
          <w:b/>
          <w:lang w:val="en-GB"/>
        </w:rPr>
        <w:t xml:space="preserve">Supplementary </w:t>
      </w:r>
      <w:r w:rsidRPr="003B4E96">
        <w:rPr>
          <w:b/>
          <w:lang w:val="en-GB"/>
        </w:rPr>
        <w:t>Fig</w:t>
      </w:r>
      <w:r w:rsidR="00452C3A">
        <w:rPr>
          <w:b/>
          <w:lang w:val="en-GB"/>
        </w:rPr>
        <w:t>.</w:t>
      </w:r>
      <w:r>
        <w:rPr>
          <w:b/>
          <w:lang w:val="en-GB"/>
        </w:rPr>
        <w:t xml:space="preserve"> 1</w:t>
      </w:r>
      <w:r w:rsidR="00452C3A" w:rsidRPr="00452C3A">
        <w:rPr>
          <w:b/>
          <w:lang w:val="en-GB"/>
        </w:rPr>
        <w:t>.</w:t>
      </w:r>
      <w:r w:rsidRPr="00452C3A">
        <w:rPr>
          <w:b/>
          <w:lang w:val="en-GB"/>
        </w:rPr>
        <w:t xml:space="preserve"> </w:t>
      </w:r>
      <w:r w:rsidR="00860F81" w:rsidRPr="00452C3A">
        <w:rPr>
          <w:b/>
          <w:lang w:val="en-GB"/>
        </w:rPr>
        <w:t xml:space="preserve">ERP of the standard condition. </w:t>
      </w:r>
      <w:r w:rsidR="005A2155" w:rsidRPr="005A2155">
        <w:rPr>
          <w:lang w:val="en-GB"/>
        </w:rPr>
        <w:t>(</w:t>
      </w:r>
      <w:r w:rsidR="00860F81" w:rsidRPr="005A2155">
        <w:rPr>
          <w:lang w:val="en-GB"/>
        </w:rPr>
        <w:t>A</w:t>
      </w:r>
      <w:r w:rsidR="005A2155" w:rsidRPr="005A2155">
        <w:rPr>
          <w:lang w:val="en-GB"/>
        </w:rPr>
        <w:t>)</w:t>
      </w:r>
      <w:r w:rsidR="00860F81">
        <w:rPr>
          <w:lang w:val="en-GB"/>
        </w:rPr>
        <w:t xml:space="preserve"> The grand average is reported as a 2D heatmap with electrodes and time steps along rows and columns, respectively.</w:t>
      </w:r>
      <w:r w:rsidR="00860F81" w:rsidRPr="005A2155">
        <w:rPr>
          <w:lang w:val="en-GB"/>
        </w:rPr>
        <w:t xml:space="preserve"> </w:t>
      </w:r>
      <w:r w:rsidR="005A2155" w:rsidRPr="005A2155">
        <w:rPr>
          <w:lang w:val="en-GB"/>
        </w:rPr>
        <w:t>(</w:t>
      </w:r>
      <w:r w:rsidR="00860F81" w:rsidRPr="005A2155">
        <w:rPr>
          <w:lang w:val="en-GB"/>
        </w:rPr>
        <w:t>B</w:t>
      </w:r>
      <w:r w:rsidR="005A2155" w:rsidRPr="005A2155">
        <w:rPr>
          <w:lang w:val="en-GB"/>
        </w:rPr>
        <w:t>)</w:t>
      </w:r>
      <w:r w:rsidR="00860F81" w:rsidRPr="005A2155">
        <w:rPr>
          <w:lang w:val="en-GB"/>
        </w:rPr>
        <w:t xml:space="preserve"> </w:t>
      </w:r>
      <w:r w:rsidR="00860F81">
        <w:rPr>
          <w:lang w:val="en-GB"/>
        </w:rPr>
        <w:t>The average temporal pattern obtained by averaging the 2D heatmap of panel A across the subset of electrodes</w:t>
      </w:r>
      <w:r w:rsidR="001D111F">
        <w:rPr>
          <w:lang w:val="en-GB"/>
        </w:rPr>
        <w:t xml:space="preserve">: </w:t>
      </w:r>
      <w:r w:rsidR="00860F81" w:rsidRPr="00801C10">
        <w:rPr>
          <w:lang w:val="en-GB"/>
        </w:rPr>
        <w:t>FC1, FC2</w:t>
      </w:r>
      <w:r w:rsidR="00860F81">
        <w:rPr>
          <w:lang w:val="en-GB"/>
        </w:rPr>
        <w:t>, C1, C2, CP1, CP2. The shaded area represents the mean value ± standard error of the mean, while the thick line represents the mean value.</w:t>
      </w:r>
      <w:r w:rsidR="00860F81" w:rsidRPr="005A2155">
        <w:rPr>
          <w:lang w:val="en-GB"/>
        </w:rPr>
        <w:t xml:space="preserve"> </w:t>
      </w:r>
      <w:r w:rsidR="005A2155" w:rsidRPr="005A2155">
        <w:rPr>
          <w:lang w:val="en-GB"/>
        </w:rPr>
        <w:t>(</w:t>
      </w:r>
      <w:r w:rsidR="00860F81" w:rsidRPr="005A2155">
        <w:rPr>
          <w:lang w:val="en-GB"/>
        </w:rPr>
        <w:t>C</w:t>
      </w:r>
      <w:r w:rsidR="005A2155" w:rsidRPr="005A2155">
        <w:rPr>
          <w:lang w:val="en-GB"/>
        </w:rPr>
        <w:t xml:space="preserve">) </w:t>
      </w:r>
      <w:r w:rsidR="00860F81">
        <w:rPr>
          <w:lang w:val="en-GB"/>
        </w:rPr>
        <w:t>Topological representation of the average contribution of each electrode across all time samples of the 2D heatmap.</w:t>
      </w:r>
    </w:p>
    <w:p w14:paraId="2D320C06" w14:textId="14BC2835" w:rsidR="00006F4C" w:rsidRDefault="00006F4C" w:rsidP="00D34434">
      <w:pPr>
        <w:ind w:firstLine="420"/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br w:type="page"/>
      </w:r>
    </w:p>
    <w:p w14:paraId="115F4130" w14:textId="77777777" w:rsidR="00D34434" w:rsidRDefault="00D34434" w:rsidP="00D34434">
      <w:pPr>
        <w:ind w:firstLine="420"/>
        <w:rPr>
          <w:rFonts w:eastAsiaTheme="minorEastAsia"/>
          <w:lang w:val="en-GB"/>
        </w:rPr>
      </w:pPr>
    </w:p>
    <w:p w14:paraId="42660E27" w14:textId="77777777" w:rsidR="00D34434" w:rsidRPr="007B6CC2" w:rsidRDefault="00D34434" w:rsidP="00D34434">
      <w:pPr>
        <w:ind w:firstLineChars="0" w:firstLine="0"/>
        <w:rPr>
          <w:rFonts w:eastAsia="等线"/>
          <w:b/>
          <w:sz w:val="24"/>
          <w:szCs w:val="22"/>
        </w:rPr>
      </w:pPr>
      <w:r w:rsidRPr="007B6CC2">
        <w:rPr>
          <w:rFonts w:eastAsia="等线"/>
          <w:b/>
          <w:sz w:val="24"/>
          <w:szCs w:val="22"/>
        </w:rPr>
        <w:t>References</w:t>
      </w:r>
    </w:p>
    <w:p w14:paraId="07367C1B" w14:textId="52133BEA" w:rsidR="00D34434" w:rsidRPr="002A2241" w:rsidRDefault="00D34434" w:rsidP="00D34434">
      <w:pPr>
        <w:pStyle w:val="Bibliography"/>
        <w:spacing w:after="0"/>
        <w:ind w:left="400" w:hangingChars="200" w:hanging="400"/>
        <w:rPr>
          <w:color w:val="auto"/>
          <w:sz w:val="20"/>
          <w:szCs w:val="20"/>
          <w:lang w:val="en-GB"/>
        </w:rPr>
      </w:pPr>
      <w:r w:rsidRPr="002A2241">
        <w:rPr>
          <w:color w:val="auto"/>
          <w:sz w:val="20"/>
          <w:szCs w:val="20"/>
          <w:lang w:val="en-GB"/>
        </w:rPr>
        <w:t>[</w:t>
      </w:r>
      <w:r>
        <w:rPr>
          <w:color w:val="auto"/>
          <w:sz w:val="20"/>
          <w:szCs w:val="20"/>
          <w:lang w:val="en-GB"/>
        </w:rPr>
        <w:t>1</w:t>
      </w:r>
      <w:r w:rsidRPr="002A2241">
        <w:rPr>
          <w:color w:val="auto"/>
          <w:sz w:val="20"/>
          <w:szCs w:val="20"/>
          <w:lang w:val="en-GB"/>
        </w:rPr>
        <w:t xml:space="preserve">] </w:t>
      </w:r>
      <w:proofErr w:type="spellStart"/>
      <w:r w:rsidR="00006F4C" w:rsidRPr="00006F4C">
        <w:rPr>
          <w:color w:val="auto"/>
          <w:sz w:val="20"/>
          <w:szCs w:val="20"/>
          <w:lang w:val="en-GB"/>
        </w:rPr>
        <w:t>Lawhern</w:t>
      </w:r>
      <w:proofErr w:type="spellEnd"/>
      <w:r w:rsidR="00006F4C" w:rsidRPr="00006F4C">
        <w:rPr>
          <w:color w:val="auto"/>
          <w:sz w:val="20"/>
          <w:szCs w:val="20"/>
          <w:lang w:val="en-GB"/>
        </w:rPr>
        <w:t xml:space="preserve"> VJ, Solon AJ, </w:t>
      </w:r>
      <w:proofErr w:type="spellStart"/>
      <w:r w:rsidR="00006F4C" w:rsidRPr="00006F4C">
        <w:rPr>
          <w:color w:val="auto"/>
          <w:sz w:val="20"/>
          <w:szCs w:val="20"/>
          <w:lang w:val="en-GB"/>
        </w:rPr>
        <w:t>Waytowich</w:t>
      </w:r>
      <w:proofErr w:type="spellEnd"/>
      <w:r w:rsidR="00006F4C" w:rsidRPr="00006F4C">
        <w:rPr>
          <w:color w:val="auto"/>
          <w:sz w:val="20"/>
          <w:szCs w:val="20"/>
          <w:lang w:val="en-GB"/>
        </w:rPr>
        <w:t xml:space="preserve"> NR, Gordon SM, Hung CP, Lance BJ. </w:t>
      </w:r>
      <w:proofErr w:type="spellStart"/>
      <w:r w:rsidR="00006F4C" w:rsidRPr="00006F4C">
        <w:rPr>
          <w:color w:val="auto"/>
          <w:sz w:val="20"/>
          <w:szCs w:val="20"/>
          <w:lang w:val="en-GB"/>
        </w:rPr>
        <w:t>EEGNet</w:t>
      </w:r>
      <w:proofErr w:type="spellEnd"/>
      <w:r w:rsidR="00006F4C" w:rsidRPr="00006F4C">
        <w:rPr>
          <w:color w:val="auto"/>
          <w:sz w:val="20"/>
          <w:szCs w:val="20"/>
          <w:lang w:val="en-GB"/>
        </w:rPr>
        <w:t>: a compact convolutional neural network for EEG-based brain-computer interfaces. Journal of Neural Engineering. 2018; 15: 056013.</w:t>
      </w:r>
    </w:p>
    <w:p w14:paraId="5043C0A5" w14:textId="2CA2813A" w:rsidR="00D34434" w:rsidRPr="002A2241" w:rsidRDefault="00D34434" w:rsidP="00D34434">
      <w:pPr>
        <w:pStyle w:val="Bibliography"/>
        <w:spacing w:after="0"/>
        <w:ind w:left="400" w:hangingChars="200" w:hanging="400"/>
        <w:rPr>
          <w:color w:val="auto"/>
          <w:sz w:val="20"/>
          <w:szCs w:val="20"/>
          <w:lang w:val="en-GB"/>
        </w:rPr>
      </w:pPr>
      <w:r w:rsidRPr="002A2241">
        <w:rPr>
          <w:color w:val="auto"/>
          <w:sz w:val="20"/>
          <w:szCs w:val="20"/>
          <w:lang w:val="en-GB"/>
        </w:rPr>
        <w:t>[</w:t>
      </w:r>
      <w:r>
        <w:rPr>
          <w:color w:val="auto"/>
          <w:sz w:val="20"/>
          <w:szCs w:val="20"/>
          <w:lang w:val="en-GB"/>
        </w:rPr>
        <w:t>2</w:t>
      </w:r>
      <w:r w:rsidRPr="002A2241">
        <w:rPr>
          <w:color w:val="auto"/>
          <w:sz w:val="20"/>
          <w:szCs w:val="20"/>
          <w:lang w:val="en-GB"/>
        </w:rPr>
        <w:t>] Liu M, Wu W, Gu Z, Yu Z, Qi F, Li Y. Deep learning based on Batch Normalization for P300 signal detection. Neurocomputing. 2018; 275: 288–297.</w:t>
      </w:r>
    </w:p>
    <w:p w14:paraId="71AC2F8F" w14:textId="77777777" w:rsidR="00D34434" w:rsidRPr="00D34434" w:rsidRDefault="00D34434" w:rsidP="00D34434">
      <w:pPr>
        <w:ind w:firstLine="420"/>
        <w:rPr>
          <w:rFonts w:eastAsiaTheme="minorEastAsia"/>
          <w:lang w:val="en-GB"/>
        </w:rPr>
      </w:pPr>
    </w:p>
    <w:sectPr w:rsidR="00D34434" w:rsidRPr="00D34434" w:rsidSect="001304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851" w:right="1134" w:bottom="851" w:left="1134" w:header="283" w:footer="11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642926" w14:textId="77777777" w:rsidR="00275067" w:rsidRDefault="00275067">
      <w:pPr>
        <w:ind w:firstLine="420"/>
      </w:pPr>
      <w:r>
        <w:separator/>
      </w:r>
    </w:p>
  </w:endnote>
  <w:endnote w:type="continuationSeparator" w:id="0">
    <w:p w14:paraId="486EBF67" w14:textId="77777777" w:rsidR="00275067" w:rsidRDefault="00275067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71129824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B1E8158" w14:textId="77777777" w:rsidR="00D7046C" w:rsidRDefault="0036463F" w:rsidP="00BB58B7">
        <w:pPr>
          <w:pStyle w:val="Footer"/>
          <w:framePr w:wrap="none" w:vAnchor="text" w:hAnchor="margin" w:xAlign="right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C54FEF0" w14:textId="77777777" w:rsidR="00D7046C" w:rsidRDefault="001304FC" w:rsidP="00BB58B7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7C0D2" w14:textId="77777777" w:rsidR="00D7046C" w:rsidRPr="005A2155" w:rsidRDefault="001304FC" w:rsidP="005A2155">
    <w:pPr>
      <w:pStyle w:val="Footer"/>
      <w:ind w:right="360" w:firstLineChars="0" w:firstLine="0"/>
      <w:rPr>
        <w:rFonts w:eastAsiaTheme="minor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02AC0C" w14:textId="77777777" w:rsidR="00BC28FD" w:rsidRDefault="00BC28FD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47046A" w14:textId="77777777" w:rsidR="00275067" w:rsidRDefault="00275067">
      <w:pPr>
        <w:ind w:firstLine="420"/>
      </w:pPr>
      <w:r>
        <w:separator/>
      </w:r>
    </w:p>
  </w:footnote>
  <w:footnote w:type="continuationSeparator" w:id="0">
    <w:p w14:paraId="039909FC" w14:textId="77777777" w:rsidR="00275067" w:rsidRDefault="00275067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44B7F" w14:textId="77777777" w:rsidR="00BC28FD" w:rsidRDefault="00BC28FD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67887" w14:textId="77777777" w:rsidR="00BC28FD" w:rsidRPr="00452C3A" w:rsidRDefault="00BC28FD" w:rsidP="00452C3A">
    <w:pPr>
      <w:ind w:firstLineChars="0" w:firstLine="0"/>
      <w:rPr>
        <w:rFonts w:eastAsiaTheme="minor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0D5757" w14:textId="4CF905F0" w:rsidR="00BC28FD" w:rsidRPr="00BC28FD" w:rsidRDefault="00BC28FD" w:rsidP="00BC28FD">
    <w:pPr>
      <w:ind w:firstLineChars="0" w:firstLine="0"/>
      <w:rPr>
        <w:rFonts w:eastAsiaTheme="minorEastAsia"/>
      </w:rPr>
    </w:pPr>
    <w:r w:rsidRPr="00BC28FD">
      <w:rPr>
        <w:noProof/>
      </w:rPr>
      <w:drawing>
        <wp:inline distT="0" distB="0" distL="0" distR="0" wp14:anchorId="1081B4CD" wp14:editId="4C1E99A4">
          <wp:extent cx="2040255" cy="380365"/>
          <wp:effectExtent l="0" t="0" r="0" b="635"/>
          <wp:docPr id="1" name="图片 1" descr="V:\J-制作中心\10. 个人目录\04. 王悦\0. 排版模板\01. WORD2021年模板\ji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:\J-制作中心\10. 个人目录\04. 王悦\0. 排版模板\01. WORD2021年模板\ji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0255" cy="3803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36743D"/>
    <w:multiLevelType w:val="hybridMultilevel"/>
    <w:tmpl w:val="0F00F6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3392F46"/>
    <w:multiLevelType w:val="hybridMultilevel"/>
    <w:tmpl w:val="783C16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6B5656E"/>
    <w:multiLevelType w:val="hybridMultilevel"/>
    <w:tmpl w:val="CA04B70A"/>
    <w:lvl w:ilvl="0" w:tplc="E878CFE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99341F5"/>
    <w:multiLevelType w:val="hybridMultilevel"/>
    <w:tmpl w:val="0B90D8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2976BB"/>
    <w:multiLevelType w:val="hybridMultilevel"/>
    <w:tmpl w:val="EDA095F0"/>
    <w:lvl w:ilvl="0" w:tplc="B896F5D2">
      <w:start w:val="1"/>
      <w:numFmt w:val="lowerRoman"/>
      <w:lvlText w:val="%1."/>
      <w:lvlJc w:val="right"/>
      <w:pPr>
        <w:ind w:left="787" w:hanging="360"/>
      </w:pPr>
      <w:rPr>
        <w:rFonts w:hint="default"/>
        <w:i w:val="0"/>
        <w:iCs/>
      </w:rPr>
    </w:lvl>
    <w:lvl w:ilvl="1" w:tplc="08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E2F1C28"/>
    <w:multiLevelType w:val="hybridMultilevel"/>
    <w:tmpl w:val="A5B82972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06" w:hanging="360"/>
      </w:pPr>
    </w:lvl>
    <w:lvl w:ilvl="2" w:tplc="0809001B">
      <w:start w:val="1"/>
      <w:numFmt w:val="lowerRoman"/>
      <w:lvlText w:val="%3."/>
      <w:lvlJc w:val="right"/>
      <w:pPr>
        <w:ind w:left="2226" w:hanging="180"/>
      </w:pPr>
    </w:lvl>
    <w:lvl w:ilvl="3" w:tplc="0809000F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E334794"/>
    <w:multiLevelType w:val="multilevel"/>
    <w:tmpl w:val="56742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2B6D77"/>
    <w:multiLevelType w:val="multilevel"/>
    <w:tmpl w:val="5D38BB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0BD2009"/>
    <w:multiLevelType w:val="hybridMultilevel"/>
    <w:tmpl w:val="559497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CF7516"/>
    <w:multiLevelType w:val="multilevel"/>
    <w:tmpl w:val="55147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FC039C"/>
    <w:multiLevelType w:val="multilevel"/>
    <w:tmpl w:val="55BC6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7D1921"/>
    <w:multiLevelType w:val="hybridMultilevel"/>
    <w:tmpl w:val="54522E96"/>
    <w:lvl w:ilvl="0" w:tplc="0809001B">
      <w:start w:val="1"/>
      <w:numFmt w:val="lowerRoman"/>
      <w:lvlText w:val="%1."/>
      <w:lvlJc w:val="right"/>
      <w:pPr>
        <w:ind w:left="787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35705AD5"/>
    <w:multiLevelType w:val="hybridMultilevel"/>
    <w:tmpl w:val="57245250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4F2400A"/>
    <w:multiLevelType w:val="hybridMultilevel"/>
    <w:tmpl w:val="108C22DE"/>
    <w:lvl w:ilvl="0" w:tplc="A2F89372">
      <w:start w:val="3"/>
      <w:numFmt w:val="lowerRoman"/>
      <w:lvlText w:val="%1)"/>
      <w:lvlJc w:val="left"/>
      <w:pPr>
        <w:ind w:left="1004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46D33E02"/>
    <w:multiLevelType w:val="hybridMultilevel"/>
    <w:tmpl w:val="3F32B58E"/>
    <w:lvl w:ilvl="0" w:tplc="B990758A">
      <w:start w:val="1"/>
      <w:numFmt w:val="lowerRoman"/>
      <w:lvlText w:val="%1."/>
      <w:lvlJc w:val="right"/>
      <w:pPr>
        <w:ind w:left="787" w:hanging="360"/>
      </w:pPr>
      <w:rPr>
        <w:rFonts w:hint="default"/>
        <w:b w:val="0"/>
        <w:bCs w:val="0"/>
        <w:i w:val="0"/>
        <w:iCs w:val="0"/>
      </w:rPr>
    </w:lvl>
    <w:lvl w:ilvl="1" w:tplc="08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4C90085D"/>
    <w:multiLevelType w:val="multilevel"/>
    <w:tmpl w:val="06343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D661A69"/>
    <w:multiLevelType w:val="multilevel"/>
    <w:tmpl w:val="DDFC913E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7" w15:restartNumberingAfterBreak="0">
    <w:nsid w:val="528B63AC"/>
    <w:multiLevelType w:val="hybridMultilevel"/>
    <w:tmpl w:val="0D96A0F6"/>
    <w:lvl w:ilvl="0" w:tplc="4B764C2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EC3C2B"/>
    <w:multiLevelType w:val="hybridMultilevel"/>
    <w:tmpl w:val="0B2E40EE"/>
    <w:lvl w:ilvl="0" w:tplc="0809000F">
      <w:start w:val="1"/>
      <w:numFmt w:val="decimal"/>
      <w:lvlText w:val="%1.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607A6DDE"/>
    <w:multiLevelType w:val="hybridMultilevel"/>
    <w:tmpl w:val="5276F7F0"/>
    <w:lvl w:ilvl="0" w:tplc="22EC2DF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0BD79AD"/>
    <w:multiLevelType w:val="hybridMultilevel"/>
    <w:tmpl w:val="2DDEEE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041263"/>
    <w:multiLevelType w:val="multilevel"/>
    <w:tmpl w:val="4A529DB8"/>
    <w:lvl w:ilvl="0">
      <w:start w:val="1"/>
      <w:numFmt w:val="lowerRoman"/>
      <w:lvlText w:val="%1."/>
      <w:lvlJc w:val="right"/>
      <w:pPr>
        <w:ind w:left="787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1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7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614D1DA3"/>
    <w:multiLevelType w:val="hybridMultilevel"/>
    <w:tmpl w:val="8BC46B36"/>
    <w:lvl w:ilvl="0" w:tplc="2F589A80">
      <w:start w:val="1"/>
      <w:numFmt w:val="lowerRoman"/>
      <w:lvlText w:val="%1)"/>
      <w:lvlJc w:val="left"/>
      <w:pPr>
        <w:ind w:left="1004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64EE3F85"/>
    <w:multiLevelType w:val="hybridMultilevel"/>
    <w:tmpl w:val="CC9400E8"/>
    <w:lvl w:ilvl="0" w:tplc="22EC2DF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D83509"/>
    <w:multiLevelType w:val="hybridMultilevel"/>
    <w:tmpl w:val="523E6AAC"/>
    <w:lvl w:ilvl="0" w:tplc="FBDE32CE">
      <w:start w:val="2"/>
      <w:numFmt w:val="lowerRoman"/>
      <w:lvlText w:val="%1)"/>
      <w:lvlJc w:val="left"/>
      <w:pPr>
        <w:ind w:left="1004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725B7099"/>
    <w:multiLevelType w:val="hybridMultilevel"/>
    <w:tmpl w:val="F1EE0122"/>
    <w:lvl w:ilvl="0" w:tplc="0809001B">
      <w:start w:val="1"/>
      <w:numFmt w:val="lowerRoman"/>
      <w:lvlText w:val="%1."/>
      <w:lvlJc w:val="right"/>
      <w:pPr>
        <w:ind w:left="1004" w:hanging="360"/>
      </w:p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0"/>
  </w:num>
  <w:num w:numId="2">
    <w:abstractNumId w:val="1"/>
  </w:num>
  <w:num w:numId="3">
    <w:abstractNumId w:val="12"/>
  </w:num>
  <w:num w:numId="4">
    <w:abstractNumId w:val="4"/>
  </w:num>
  <w:num w:numId="5">
    <w:abstractNumId w:val="0"/>
  </w:num>
  <w:num w:numId="6">
    <w:abstractNumId w:val="8"/>
  </w:num>
  <w:num w:numId="7">
    <w:abstractNumId w:val="14"/>
  </w:num>
  <w:num w:numId="8">
    <w:abstractNumId w:val="11"/>
  </w:num>
  <w:num w:numId="9">
    <w:abstractNumId w:val="21"/>
  </w:num>
  <w:num w:numId="10">
    <w:abstractNumId w:val="22"/>
  </w:num>
  <w:num w:numId="11">
    <w:abstractNumId w:val="5"/>
  </w:num>
  <w:num w:numId="12">
    <w:abstractNumId w:val="23"/>
  </w:num>
  <w:num w:numId="13">
    <w:abstractNumId w:val="19"/>
  </w:num>
  <w:num w:numId="14">
    <w:abstractNumId w:val="13"/>
  </w:num>
  <w:num w:numId="15">
    <w:abstractNumId w:val="24"/>
  </w:num>
  <w:num w:numId="16">
    <w:abstractNumId w:val="18"/>
  </w:num>
  <w:num w:numId="17">
    <w:abstractNumId w:val="2"/>
  </w:num>
  <w:num w:numId="18">
    <w:abstractNumId w:val="10"/>
  </w:num>
  <w:num w:numId="19">
    <w:abstractNumId w:val="3"/>
  </w:num>
  <w:num w:numId="20">
    <w:abstractNumId w:val="6"/>
  </w:num>
  <w:num w:numId="21">
    <w:abstractNumId w:val="15"/>
  </w:num>
  <w:num w:numId="22">
    <w:abstractNumId w:val="9"/>
  </w:num>
  <w:num w:numId="23">
    <w:abstractNumId w:val="7"/>
  </w:num>
  <w:num w:numId="24">
    <w:abstractNumId w:val="25"/>
  </w:num>
  <w:num w:numId="25">
    <w:abstractNumId w:val="17"/>
  </w:num>
  <w:num w:numId="26">
    <w:abstractNumId w:val="16"/>
  </w:num>
  <w:num w:numId="27">
    <w:abstractNumId w:val="16"/>
  </w:num>
  <w:num w:numId="28">
    <w:abstractNumId w:val="16"/>
  </w:num>
  <w:num w:numId="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720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3797"/>
    <w:rsid w:val="00006F4C"/>
    <w:rsid w:val="000218DC"/>
    <w:rsid w:val="000417EA"/>
    <w:rsid w:val="00042241"/>
    <w:rsid w:val="00054D17"/>
    <w:rsid w:val="001304FC"/>
    <w:rsid w:val="00145F06"/>
    <w:rsid w:val="00147AB4"/>
    <w:rsid w:val="001547DA"/>
    <w:rsid w:val="0018691F"/>
    <w:rsid w:val="001C3998"/>
    <w:rsid w:val="001C6CBB"/>
    <w:rsid w:val="001C784F"/>
    <w:rsid w:val="001D111F"/>
    <w:rsid w:val="001E722B"/>
    <w:rsid w:val="00201539"/>
    <w:rsid w:val="00221411"/>
    <w:rsid w:val="002229B0"/>
    <w:rsid w:val="00275067"/>
    <w:rsid w:val="002B3DCE"/>
    <w:rsid w:val="002E0E1D"/>
    <w:rsid w:val="002F7255"/>
    <w:rsid w:val="003011D9"/>
    <w:rsid w:val="00301578"/>
    <w:rsid w:val="0036463F"/>
    <w:rsid w:val="00383F0B"/>
    <w:rsid w:val="003A6D4C"/>
    <w:rsid w:val="003D4F44"/>
    <w:rsid w:val="003E3F61"/>
    <w:rsid w:val="003E6051"/>
    <w:rsid w:val="003F6CF7"/>
    <w:rsid w:val="00407848"/>
    <w:rsid w:val="00424830"/>
    <w:rsid w:val="00434DAD"/>
    <w:rsid w:val="0043734B"/>
    <w:rsid w:val="0043762A"/>
    <w:rsid w:val="00452C3A"/>
    <w:rsid w:val="00470425"/>
    <w:rsid w:val="00501359"/>
    <w:rsid w:val="0054410C"/>
    <w:rsid w:val="00562434"/>
    <w:rsid w:val="005A0F09"/>
    <w:rsid w:val="005A1974"/>
    <w:rsid w:val="005A2155"/>
    <w:rsid w:val="005D5417"/>
    <w:rsid w:val="005F5AEC"/>
    <w:rsid w:val="00631657"/>
    <w:rsid w:val="00674F93"/>
    <w:rsid w:val="00690AE9"/>
    <w:rsid w:val="006D1E49"/>
    <w:rsid w:val="006E1004"/>
    <w:rsid w:val="006E7C04"/>
    <w:rsid w:val="00713292"/>
    <w:rsid w:val="0073683E"/>
    <w:rsid w:val="00762110"/>
    <w:rsid w:val="00770146"/>
    <w:rsid w:val="00772634"/>
    <w:rsid w:val="007944B4"/>
    <w:rsid w:val="007B1FDB"/>
    <w:rsid w:val="007B3A61"/>
    <w:rsid w:val="007D5C5D"/>
    <w:rsid w:val="00844B82"/>
    <w:rsid w:val="0084623F"/>
    <w:rsid w:val="00860F81"/>
    <w:rsid w:val="0086632E"/>
    <w:rsid w:val="00866630"/>
    <w:rsid w:val="0088526C"/>
    <w:rsid w:val="00897383"/>
    <w:rsid w:val="008D3C6A"/>
    <w:rsid w:val="00907102"/>
    <w:rsid w:val="00912883"/>
    <w:rsid w:val="00994ABA"/>
    <w:rsid w:val="00A51BD7"/>
    <w:rsid w:val="00A753D7"/>
    <w:rsid w:val="00A87CE5"/>
    <w:rsid w:val="00A92B73"/>
    <w:rsid w:val="00AE21BA"/>
    <w:rsid w:val="00B2504A"/>
    <w:rsid w:val="00B4687A"/>
    <w:rsid w:val="00B577CD"/>
    <w:rsid w:val="00B60E7D"/>
    <w:rsid w:val="00B63D2D"/>
    <w:rsid w:val="00B759C7"/>
    <w:rsid w:val="00BC28FD"/>
    <w:rsid w:val="00BD0DA4"/>
    <w:rsid w:val="00BD4B7C"/>
    <w:rsid w:val="00C03797"/>
    <w:rsid w:val="00CA554D"/>
    <w:rsid w:val="00CB0F88"/>
    <w:rsid w:val="00CB164F"/>
    <w:rsid w:val="00CC3F90"/>
    <w:rsid w:val="00CD4CC1"/>
    <w:rsid w:val="00CE29BA"/>
    <w:rsid w:val="00CF03A4"/>
    <w:rsid w:val="00D22861"/>
    <w:rsid w:val="00D34434"/>
    <w:rsid w:val="00D469CB"/>
    <w:rsid w:val="00DC6636"/>
    <w:rsid w:val="00E20FBE"/>
    <w:rsid w:val="00E5380C"/>
    <w:rsid w:val="00E73B99"/>
    <w:rsid w:val="00EA24C1"/>
    <w:rsid w:val="00EA26AD"/>
    <w:rsid w:val="00EA27FF"/>
    <w:rsid w:val="00EB1C15"/>
    <w:rsid w:val="00EE045A"/>
    <w:rsid w:val="00F31918"/>
    <w:rsid w:val="00F7287C"/>
    <w:rsid w:val="00F80D63"/>
    <w:rsid w:val="00FA2841"/>
    <w:rsid w:val="00FB3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FFA128F"/>
  <w15:chartTrackingRefBased/>
  <w15:docId w15:val="{1E2E4ACC-B6EE-7840-8E0B-22BA5EED3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color w:val="000000" w:themeColor="text1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28FD"/>
    <w:pPr>
      <w:widowControl w:val="0"/>
      <w:ind w:firstLineChars="200" w:firstLine="200"/>
      <w:jc w:val="both"/>
    </w:pPr>
    <w:rPr>
      <w:rFonts w:eastAsia="Times New Roman"/>
      <w:color w:val="auto"/>
      <w:kern w:val="2"/>
      <w:sz w:val="21"/>
      <w:szCs w:val="21"/>
      <w:lang w:val="en-US" w:eastAsia="zh-CN"/>
    </w:rPr>
  </w:style>
  <w:style w:type="paragraph" w:styleId="Heading1">
    <w:name w:val="heading 1"/>
    <w:aliases w:val="一级标题"/>
    <w:basedOn w:val="Normal"/>
    <w:next w:val="Normal"/>
    <w:link w:val="Heading1Char"/>
    <w:autoRedefine/>
    <w:uiPriority w:val="1"/>
    <w:qFormat/>
    <w:rsid w:val="00BC28FD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Heading2">
    <w:name w:val="heading 2"/>
    <w:aliases w:val="二级标题"/>
    <w:basedOn w:val="Normal"/>
    <w:next w:val="Normal"/>
    <w:link w:val="Heading2Char"/>
    <w:autoRedefine/>
    <w:uiPriority w:val="9"/>
    <w:unhideWhenUsed/>
    <w:qFormat/>
    <w:rsid w:val="00BC28FD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Heading3">
    <w:name w:val="heading 3"/>
    <w:aliases w:val="三级标题"/>
    <w:basedOn w:val="Normal"/>
    <w:next w:val="Normal"/>
    <w:link w:val="Heading3Char"/>
    <w:autoRedefine/>
    <w:uiPriority w:val="9"/>
    <w:unhideWhenUsed/>
    <w:qFormat/>
    <w:rsid w:val="00BC28FD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BC28FD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28FD"/>
    <w:pPr>
      <w:keepNext/>
      <w:keepLines/>
      <w:numPr>
        <w:ilvl w:val="5"/>
        <w:numId w:val="29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28FD"/>
    <w:pPr>
      <w:keepNext/>
      <w:keepLines/>
      <w:numPr>
        <w:ilvl w:val="6"/>
        <w:numId w:val="29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28FD"/>
    <w:pPr>
      <w:keepNext/>
      <w:keepLines/>
      <w:numPr>
        <w:ilvl w:val="7"/>
        <w:numId w:val="29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28FD"/>
    <w:pPr>
      <w:keepNext/>
      <w:keepLines/>
      <w:numPr>
        <w:ilvl w:val="8"/>
        <w:numId w:val="29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28F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28FD"/>
    <w:rPr>
      <w:rFonts w:eastAsia="Times New Roman"/>
      <w:color w:val="auto"/>
      <w:kern w:val="2"/>
      <w:sz w:val="18"/>
      <w:szCs w:val="18"/>
      <w:lang w:val="en-US" w:eastAsia="zh-CN"/>
    </w:rPr>
  </w:style>
  <w:style w:type="paragraph" w:styleId="NormalWeb">
    <w:name w:val="Normal (Web)"/>
    <w:basedOn w:val="Normal"/>
    <w:uiPriority w:val="99"/>
    <w:unhideWhenUsed/>
    <w:rsid w:val="00C03797"/>
    <w:pPr>
      <w:spacing w:before="100" w:beforeAutospacing="1" w:after="100" w:afterAutospacing="1"/>
    </w:pPr>
    <w:rPr>
      <w:color w:val="000000" w:themeColor="text1"/>
    </w:rPr>
  </w:style>
  <w:style w:type="paragraph" w:styleId="ListParagraph">
    <w:name w:val="List Paragraph"/>
    <w:basedOn w:val="Normal"/>
    <w:uiPriority w:val="1"/>
    <w:qFormat/>
    <w:rsid w:val="00BC28FD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table" w:styleId="TableGrid">
    <w:name w:val="Table Grid"/>
    <w:basedOn w:val="TableNormal"/>
    <w:uiPriority w:val="39"/>
    <w:rsid w:val="00C037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uiPriority w:val="99"/>
    <w:semiHidden/>
    <w:unhideWhenUsed/>
    <w:rsid w:val="00BC28FD"/>
  </w:style>
  <w:style w:type="paragraph" w:styleId="Footer">
    <w:name w:val="footer"/>
    <w:basedOn w:val="Normal"/>
    <w:link w:val="FooterChar"/>
    <w:uiPriority w:val="99"/>
    <w:unhideWhenUsed/>
    <w:rsid w:val="00BC28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C28FD"/>
    <w:rPr>
      <w:rFonts w:eastAsia="Times New Roman"/>
      <w:color w:val="auto"/>
      <w:kern w:val="2"/>
      <w:sz w:val="18"/>
      <w:szCs w:val="18"/>
      <w:lang w:val="en-US" w:eastAsia="zh-CN"/>
    </w:rPr>
  </w:style>
  <w:style w:type="character" w:styleId="PageNumber">
    <w:name w:val="page number"/>
    <w:basedOn w:val="DefaultParagraphFont"/>
    <w:uiPriority w:val="99"/>
    <w:semiHidden/>
    <w:unhideWhenUsed/>
    <w:rsid w:val="00C03797"/>
  </w:style>
  <w:style w:type="paragraph" w:styleId="Bibliography">
    <w:name w:val="Bibliography"/>
    <w:basedOn w:val="Normal"/>
    <w:next w:val="Normal"/>
    <w:uiPriority w:val="37"/>
    <w:unhideWhenUsed/>
    <w:rsid w:val="00C03797"/>
    <w:pPr>
      <w:tabs>
        <w:tab w:val="left" w:pos="500"/>
      </w:tabs>
      <w:spacing w:after="240"/>
      <w:ind w:left="504" w:hanging="504"/>
    </w:pPr>
    <w:rPr>
      <w:rFonts w:eastAsiaTheme="minorHAnsi"/>
      <w:color w:val="000000" w:themeColor="text1"/>
      <w:lang w:eastAsia="en-US"/>
    </w:rPr>
  </w:style>
  <w:style w:type="character" w:styleId="Hyperlink">
    <w:name w:val="Hyperlink"/>
    <w:uiPriority w:val="99"/>
    <w:unhideWhenUsed/>
    <w:rsid w:val="00BC28FD"/>
    <w:rPr>
      <w:color w:val="0563C1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03797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C03797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C0379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3797"/>
    <w:rPr>
      <w:rFonts w:eastAsiaTheme="minorHAnsi"/>
      <w:color w:val="000000" w:themeColor="text1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3797"/>
    <w:rPr>
      <w:sz w:val="20"/>
      <w:szCs w:val="20"/>
      <w:lang w:val="it-I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379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3797"/>
    <w:rPr>
      <w:b/>
      <w:bCs/>
      <w:sz w:val="20"/>
      <w:szCs w:val="20"/>
      <w:lang w:val="it-IT"/>
    </w:rPr>
  </w:style>
  <w:style w:type="character" w:styleId="FollowedHyperlink">
    <w:name w:val="FollowedHyperlink"/>
    <w:basedOn w:val="DefaultParagraphFont"/>
    <w:uiPriority w:val="99"/>
    <w:semiHidden/>
    <w:unhideWhenUsed/>
    <w:rsid w:val="00C03797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C0379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03797"/>
    <w:rPr>
      <w:rFonts w:eastAsia="Times New Roman"/>
      <w:color w:val="auto"/>
      <w:lang w:eastAsia="en-GB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C03797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C03797"/>
    <w:rPr>
      <w:color w:val="605E5C"/>
      <w:shd w:val="clear" w:color="auto" w:fill="E1DFDD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03797"/>
    <w:rPr>
      <w:rFonts w:ascii="Consolas" w:eastAsiaTheme="minorHAnsi" w:hAnsi="Consolas"/>
      <w:color w:val="000000" w:themeColor="text1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03797"/>
    <w:rPr>
      <w:rFonts w:ascii="Consolas" w:hAnsi="Consolas"/>
      <w:sz w:val="20"/>
      <w:szCs w:val="20"/>
      <w:lang w:val="it-IT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C03797"/>
    <w:rPr>
      <w:color w:val="605E5C"/>
      <w:shd w:val="clear" w:color="auto" w:fill="E1DFDD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C03797"/>
    <w:rPr>
      <w:color w:val="605E5C"/>
      <w:shd w:val="clear" w:color="auto" w:fill="E1DFDD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C03797"/>
    <w:rPr>
      <w:color w:val="605E5C"/>
      <w:shd w:val="clear" w:color="auto" w:fill="E1DFDD"/>
    </w:rPr>
  </w:style>
  <w:style w:type="character" w:customStyle="1" w:styleId="UnresolvedMention8">
    <w:name w:val="Unresolved Mention8"/>
    <w:basedOn w:val="DefaultParagraphFont"/>
    <w:uiPriority w:val="99"/>
    <w:semiHidden/>
    <w:unhideWhenUsed/>
    <w:rsid w:val="00C03797"/>
    <w:rPr>
      <w:color w:val="605E5C"/>
      <w:shd w:val="clear" w:color="auto" w:fill="E1DFDD"/>
    </w:rPr>
  </w:style>
  <w:style w:type="character" w:customStyle="1" w:styleId="acopre">
    <w:name w:val="acopre"/>
    <w:basedOn w:val="DefaultParagraphFont"/>
    <w:rsid w:val="00C03797"/>
  </w:style>
  <w:style w:type="paragraph" w:customStyle="1" w:styleId="url">
    <w:name w:val="url"/>
    <w:basedOn w:val="Normal"/>
    <w:next w:val="Normal"/>
    <w:qFormat/>
    <w:rsid w:val="00C03797"/>
    <w:pPr>
      <w:overflowPunct w:val="0"/>
      <w:autoSpaceDE w:val="0"/>
      <w:autoSpaceDN w:val="0"/>
      <w:adjustRightInd w:val="0"/>
      <w:spacing w:before="120"/>
      <w:textAlignment w:val="baseline"/>
    </w:pPr>
    <w:rPr>
      <w:rFonts w:eastAsia="宋体"/>
      <w:sz w:val="20"/>
      <w:szCs w:val="20"/>
      <w:lang w:eastAsia="de-DE"/>
    </w:rPr>
  </w:style>
  <w:style w:type="character" w:customStyle="1" w:styleId="jlqj4b">
    <w:name w:val="jlqj4b"/>
    <w:basedOn w:val="DefaultParagraphFont"/>
    <w:rsid w:val="00C03797"/>
  </w:style>
  <w:style w:type="paragraph" w:styleId="Header">
    <w:name w:val="header"/>
    <w:basedOn w:val="Normal"/>
    <w:link w:val="HeaderChar"/>
    <w:uiPriority w:val="99"/>
    <w:unhideWhenUsed/>
    <w:rsid w:val="00BC28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BC28FD"/>
    <w:rPr>
      <w:rFonts w:eastAsia="Times New Roman"/>
      <w:color w:val="auto"/>
      <w:kern w:val="2"/>
      <w:sz w:val="18"/>
      <w:szCs w:val="18"/>
      <w:lang w:val="en-US" w:eastAsia="zh-CN"/>
    </w:rPr>
  </w:style>
  <w:style w:type="paragraph" w:customStyle="1" w:styleId="Abstract">
    <w:name w:val="Abstract"/>
    <w:basedOn w:val="Normal"/>
    <w:autoRedefine/>
    <w:qFormat/>
    <w:rsid w:val="00BC28FD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Normal"/>
    <w:autoRedefine/>
    <w:qFormat/>
    <w:rsid w:val="00BC28FD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Normal"/>
    <w:link w:val="References0"/>
    <w:autoRedefine/>
    <w:qFormat/>
    <w:rsid w:val="00BC28FD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DefaultParagraphFont"/>
    <w:link w:val="References"/>
    <w:rsid w:val="00BC28FD"/>
    <w:rPr>
      <w:rFonts w:eastAsia="Times New Roman"/>
      <w:b/>
      <w:color w:val="auto"/>
      <w:lang w:val="en-US" w:eastAsia="zh-CN"/>
    </w:rPr>
  </w:style>
  <w:style w:type="paragraph" w:customStyle="1" w:styleId="TableParagraph">
    <w:name w:val="Table Paragraph"/>
    <w:basedOn w:val="Normal"/>
    <w:uiPriority w:val="1"/>
    <w:qFormat/>
    <w:rsid w:val="00BC28FD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">
    <w:name w:val="版权信息"/>
    <w:basedOn w:val="Normal"/>
    <w:autoRedefine/>
    <w:qFormat/>
    <w:rsid w:val="00BC28FD"/>
    <w:pPr>
      <w:ind w:firstLineChars="0" w:firstLine="0"/>
    </w:pPr>
  </w:style>
  <w:style w:type="character" w:customStyle="1" w:styleId="Heading1Char">
    <w:name w:val="Heading 1 Char"/>
    <w:aliases w:val="一级标题 Char"/>
    <w:link w:val="Heading1"/>
    <w:uiPriority w:val="1"/>
    <w:rsid w:val="00BC28FD"/>
    <w:rPr>
      <w:rFonts w:eastAsia="Times New Roman" w:cs="Book Antiqua"/>
      <w:b/>
      <w:bCs/>
      <w:color w:val="auto"/>
      <w:szCs w:val="20"/>
      <w:lang w:val="en-US" w:eastAsia="zh-CN"/>
    </w:rPr>
  </w:style>
  <w:style w:type="character" w:customStyle="1" w:styleId="Heading2Char">
    <w:name w:val="Heading 2 Char"/>
    <w:aliases w:val="二级标题 Char"/>
    <w:link w:val="Heading2"/>
    <w:uiPriority w:val="9"/>
    <w:rsid w:val="00BC28FD"/>
    <w:rPr>
      <w:rFonts w:eastAsia="Times New Roman"/>
      <w:b/>
      <w:bCs/>
      <w:i/>
      <w:color w:val="auto"/>
      <w:kern w:val="2"/>
      <w:sz w:val="22"/>
      <w:szCs w:val="21"/>
      <w:lang w:val="en-US" w:eastAsia="zh-CN"/>
    </w:rPr>
  </w:style>
  <w:style w:type="character" w:customStyle="1" w:styleId="Heading3Char">
    <w:name w:val="Heading 3 Char"/>
    <w:aliases w:val="三级标题 Char"/>
    <w:link w:val="Heading3"/>
    <w:uiPriority w:val="9"/>
    <w:rsid w:val="00BC28FD"/>
    <w:rPr>
      <w:rFonts w:eastAsia="Times New Roman"/>
      <w:bCs/>
      <w:i/>
      <w:color w:val="auto"/>
      <w:kern w:val="2"/>
      <w:sz w:val="22"/>
      <w:szCs w:val="32"/>
      <w:lang w:val="en-US" w:eastAsia="zh-CN"/>
    </w:rPr>
  </w:style>
  <w:style w:type="character" w:customStyle="1" w:styleId="Heading4Char">
    <w:name w:val="Heading 4 Char"/>
    <w:link w:val="Heading4"/>
    <w:uiPriority w:val="9"/>
    <w:rsid w:val="00BC28FD"/>
    <w:rPr>
      <w:rFonts w:ascii="Calibri Light" w:eastAsia="NimbusRomNo9L" w:hAnsi="Calibri Light" w:cs="NimbusRomNo9L"/>
      <w:b/>
      <w:bCs/>
      <w:color w:val="auto"/>
      <w:sz w:val="28"/>
      <w:szCs w:val="28"/>
      <w:lang w:val="en-US" w:eastAsia="zh-C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28FD"/>
    <w:rPr>
      <w:rFonts w:asciiTheme="majorHAnsi" w:eastAsiaTheme="majorEastAsia" w:hAnsiTheme="majorHAnsi" w:cstheme="majorBidi"/>
      <w:b/>
      <w:bCs/>
      <w:color w:val="auto"/>
      <w:kern w:val="2"/>
      <w:lang w:val="en-US" w:eastAsia="zh-CN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28FD"/>
    <w:rPr>
      <w:rFonts w:eastAsia="Times New Roman"/>
      <w:b/>
      <w:bCs/>
      <w:color w:val="auto"/>
      <w:kern w:val="2"/>
      <w:lang w:val="en-US" w:eastAsia="zh-CN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28FD"/>
    <w:rPr>
      <w:rFonts w:asciiTheme="majorHAnsi" w:eastAsiaTheme="majorEastAsia" w:hAnsiTheme="majorHAnsi" w:cstheme="majorBidi"/>
      <w:color w:val="auto"/>
      <w:kern w:val="2"/>
      <w:lang w:val="en-US" w:eastAsia="zh-CN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28FD"/>
    <w:rPr>
      <w:rFonts w:asciiTheme="majorHAnsi" w:eastAsiaTheme="majorEastAsia" w:hAnsiTheme="majorHAnsi" w:cstheme="majorBidi"/>
      <w:color w:val="auto"/>
      <w:kern w:val="2"/>
      <w:sz w:val="21"/>
      <w:szCs w:val="21"/>
      <w:lang w:val="en-US" w:eastAsia="zh-CN"/>
    </w:rPr>
  </w:style>
  <w:style w:type="paragraph" w:customStyle="1" w:styleId="a0">
    <w:name w:val="表题"/>
    <w:basedOn w:val="Normal"/>
    <w:autoRedefine/>
    <w:qFormat/>
    <w:rsid w:val="00BC28FD"/>
    <w:pPr>
      <w:spacing w:beforeLines="100" w:before="240" w:afterLines="100" w:after="240"/>
      <w:ind w:leftChars="200" w:left="420" w:firstLineChars="0" w:firstLine="0"/>
      <w:jc w:val="center"/>
    </w:pPr>
    <w:rPr>
      <w:b/>
    </w:rPr>
  </w:style>
  <w:style w:type="paragraph" w:customStyle="1" w:styleId="a1">
    <w:name w:val="表注"/>
    <w:basedOn w:val="a0"/>
    <w:autoRedefine/>
    <w:qFormat/>
    <w:rsid w:val="00BC28FD"/>
    <w:pPr>
      <w:spacing w:beforeLines="0" w:before="0"/>
      <w:ind w:rightChars="200" w:right="420" w:firstLineChars="100" w:firstLine="210"/>
    </w:pPr>
    <w:rPr>
      <w:b w:val="0"/>
    </w:rPr>
  </w:style>
  <w:style w:type="paragraph" w:customStyle="1" w:styleId="a2">
    <w:name w:val="参考文献"/>
    <w:basedOn w:val="Normal"/>
    <w:autoRedefine/>
    <w:qFormat/>
    <w:rsid w:val="00BC28FD"/>
    <w:pPr>
      <w:ind w:left="360" w:hangingChars="200" w:hanging="360"/>
    </w:pPr>
    <w:rPr>
      <w:rFonts w:eastAsiaTheme="minorEastAsia" w:cstheme="minorBidi"/>
      <w:sz w:val="18"/>
      <w:szCs w:val="24"/>
    </w:rPr>
  </w:style>
  <w:style w:type="paragraph" w:customStyle="1" w:styleId="a3">
    <w:name w:val="稿件类型"/>
    <w:basedOn w:val="Normal"/>
    <w:autoRedefine/>
    <w:qFormat/>
    <w:rsid w:val="00BC28FD"/>
    <w:pPr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4">
    <w:name w:val="关键词"/>
    <w:basedOn w:val="Keywords"/>
    <w:autoRedefine/>
    <w:qFormat/>
    <w:rsid w:val="00BC28FD"/>
    <w:rPr>
      <w:rFonts w:eastAsia="Times New Roman"/>
      <w:b w:val="0"/>
    </w:rPr>
  </w:style>
  <w:style w:type="paragraph" w:customStyle="1" w:styleId="a5">
    <w:name w:val="机构信息"/>
    <w:basedOn w:val="Normal"/>
    <w:link w:val="a6"/>
    <w:autoRedefine/>
    <w:qFormat/>
    <w:rsid w:val="00BC28FD"/>
    <w:pPr>
      <w:ind w:firstLineChars="0" w:firstLine="0"/>
    </w:pPr>
    <w:rPr>
      <w:rFonts w:cstheme="minorBidi"/>
      <w:i/>
    </w:rPr>
  </w:style>
  <w:style w:type="character" w:customStyle="1" w:styleId="a6">
    <w:name w:val="机构信息 字符"/>
    <w:link w:val="a5"/>
    <w:rsid w:val="00BC28FD"/>
    <w:rPr>
      <w:rFonts w:eastAsia="Times New Roman" w:cstheme="minorBidi"/>
      <w:i/>
      <w:color w:val="auto"/>
      <w:kern w:val="2"/>
      <w:sz w:val="21"/>
      <w:szCs w:val="21"/>
      <w:lang w:val="en-US" w:eastAsia="zh-CN"/>
    </w:rPr>
  </w:style>
  <w:style w:type="paragraph" w:customStyle="1" w:styleId="a7">
    <w:name w:val="接收日期"/>
    <w:basedOn w:val="Normal"/>
    <w:autoRedefine/>
    <w:qFormat/>
    <w:rsid w:val="00BC28FD"/>
    <w:pPr>
      <w:ind w:firstLineChars="0" w:firstLine="0"/>
    </w:pPr>
  </w:style>
  <w:style w:type="paragraph" w:styleId="Caption">
    <w:name w:val="caption"/>
    <w:basedOn w:val="Normal"/>
    <w:next w:val="Normal"/>
    <w:uiPriority w:val="35"/>
    <w:unhideWhenUsed/>
    <w:qFormat/>
    <w:rsid w:val="00BC28FD"/>
    <w:rPr>
      <w:rFonts w:ascii="等线 Light" w:eastAsia="黑体" w:hAnsi="等线 Light"/>
      <w:sz w:val="20"/>
      <w:szCs w:val="20"/>
    </w:rPr>
  </w:style>
  <w:style w:type="paragraph" w:customStyle="1" w:styleId="a8">
    <w:name w:val="通讯作者"/>
    <w:basedOn w:val="Normal"/>
    <w:autoRedefine/>
    <w:qFormat/>
    <w:rsid w:val="00BC28FD"/>
    <w:pPr>
      <w:ind w:firstLineChars="0" w:firstLine="0"/>
    </w:pPr>
  </w:style>
  <w:style w:type="paragraph" w:customStyle="1" w:styleId="a9">
    <w:name w:val="图注"/>
    <w:basedOn w:val="a1"/>
    <w:autoRedefine/>
    <w:qFormat/>
    <w:rsid w:val="00BC28FD"/>
    <w:pPr>
      <w:spacing w:beforeLines="100" w:before="100" w:after="100"/>
      <w:ind w:leftChars="0" w:left="0" w:right="200" w:firstLineChars="0" w:firstLine="0"/>
    </w:pPr>
  </w:style>
  <w:style w:type="table" w:customStyle="1" w:styleId="5-11">
    <w:name w:val="网格表 5 深色 - 着色 11"/>
    <w:basedOn w:val="TableNormal"/>
    <w:uiPriority w:val="50"/>
    <w:qFormat/>
    <w:rsid w:val="00BC28FD"/>
    <w:rPr>
      <w:rFonts w:eastAsia="宋体"/>
      <w:color w:val="auto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TableNormal"/>
    <w:uiPriority w:val="50"/>
    <w:qFormat/>
    <w:rsid w:val="00BC28FD"/>
    <w:rPr>
      <w:rFonts w:eastAsia="宋体"/>
      <w:color w:val="auto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TableNormal"/>
    <w:uiPriority w:val="50"/>
    <w:qFormat/>
    <w:rsid w:val="00BC28FD"/>
    <w:rPr>
      <w:rFonts w:eastAsia="宋体"/>
      <w:color w:val="auto"/>
      <w:sz w:val="20"/>
      <w:szCs w:val="20"/>
      <w:lang w:val="en-US"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a">
    <w:name w:val="文章标题"/>
    <w:basedOn w:val="Normal"/>
    <w:link w:val="ab"/>
    <w:autoRedefine/>
    <w:qFormat/>
    <w:rsid w:val="00BC28FD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b">
    <w:name w:val="文章标题 字符"/>
    <w:link w:val="aa"/>
    <w:rsid w:val="00BC28FD"/>
    <w:rPr>
      <w:rFonts w:eastAsia="Times New Roman" w:cstheme="minorBidi"/>
      <w:b/>
      <w:bCs/>
      <w:color w:val="auto"/>
      <w:spacing w:val="-8"/>
      <w:kern w:val="2"/>
      <w:sz w:val="36"/>
      <w:szCs w:val="36"/>
      <w:lang w:val="en-US" w:eastAsia="zh-CN"/>
    </w:rPr>
  </w:style>
  <w:style w:type="numbering" w:customStyle="1" w:styleId="1">
    <w:name w:val="无列表1"/>
    <w:next w:val="NoList"/>
    <w:uiPriority w:val="99"/>
    <w:semiHidden/>
    <w:unhideWhenUsed/>
    <w:rsid w:val="00BC28FD"/>
  </w:style>
  <w:style w:type="paragraph" w:customStyle="1" w:styleId="ac">
    <w:name w:val="摘要"/>
    <w:basedOn w:val="Abstract"/>
    <w:autoRedefine/>
    <w:qFormat/>
    <w:rsid w:val="00BC28FD"/>
    <w:rPr>
      <w:b w:val="0"/>
      <w:sz w:val="21"/>
      <w:szCs w:val="21"/>
    </w:rPr>
  </w:style>
  <w:style w:type="paragraph" w:styleId="BodyText">
    <w:name w:val="Body Text"/>
    <w:basedOn w:val="Normal"/>
    <w:link w:val="BodyTextChar"/>
    <w:autoRedefine/>
    <w:uiPriority w:val="1"/>
    <w:qFormat/>
    <w:rsid w:val="00BC28FD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BodyTextChar">
    <w:name w:val="Body Text Char"/>
    <w:link w:val="BodyText"/>
    <w:uiPriority w:val="1"/>
    <w:rsid w:val="00BC28FD"/>
    <w:rPr>
      <w:rFonts w:eastAsia="Times New Roman"/>
      <w:color w:val="auto"/>
      <w:sz w:val="21"/>
      <w:szCs w:val="21"/>
      <w:lang w:val="en-US" w:eastAsia="zh-CN"/>
    </w:rPr>
  </w:style>
  <w:style w:type="paragraph" w:customStyle="1" w:styleId="ad">
    <w:name w:val="致谢部分"/>
    <w:basedOn w:val="BodyText"/>
    <w:link w:val="ae"/>
    <w:autoRedefine/>
    <w:qFormat/>
    <w:rsid w:val="00BC28FD"/>
    <w:pPr>
      <w:ind w:firstLineChars="0" w:firstLine="0"/>
    </w:pPr>
    <w:rPr>
      <w:b/>
    </w:rPr>
  </w:style>
  <w:style w:type="character" w:customStyle="1" w:styleId="ae">
    <w:name w:val="致谢部分 字符"/>
    <w:basedOn w:val="BodyTextChar"/>
    <w:link w:val="ad"/>
    <w:rsid w:val="00BC28FD"/>
    <w:rPr>
      <w:rFonts w:eastAsia="Times New Roman"/>
      <w:b/>
      <w:color w:val="auto"/>
      <w:sz w:val="21"/>
      <w:szCs w:val="21"/>
      <w:lang w:val="en-US" w:eastAsia="zh-CN"/>
    </w:rPr>
  </w:style>
  <w:style w:type="paragraph" w:customStyle="1" w:styleId="af">
    <w:name w:val="作者信息"/>
    <w:basedOn w:val="Normal"/>
    <w:autoRedefine/>
    <w:qFormat/>
    <w:rsid w:val="00BC28FD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4</Pages>
  <Words>880</Words>
  <Characters>5020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Borra</dc:creator>
  <cp:keywords/>
  <dc:description/>
  <cp:lastModifiedBy>Kate </cp:lastModifiedBy>
  <cp:revision>50</cp:revision>
  <dcterms:created xsi:type="dcterms:W3CDTF">2021-07-23T08:59:00Z</dcterms:created>
  <dcterms:modified xsi:type="dcterms:W3CDTF">2021-09-18T02:50:00Z</dcterms:modified>
</cp:coreProperties>
</file>